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7A952" w14:textId="61B3AD10" w:rsidR="00060523" w:rsidRDefault="00060523">
      <w:pPr>
        <w:rPr>
          <w:noProof/>
        </w:rPr>
      </w:pPr>
      <w:r>
        <w:rPr>
          <w:noProof/>
        </w:rPr>
        <mc:AlternateContent>
          <mc:Choice Requires="wps">
            <w:drawing>
              <wp:anchor distT="45720" distB="45720" distL="114300" distR="114300" simplePos="0" relativeHeight="251665408" behindDoc="0" locked="0" layoutInCell="1" allowOverlap="1" wp14:anchorId="6E87796C" wp14:editId="321E0D3C">
                <wp:simplePos x="0" y="0"/>
                <wp:positionH relativeFrom="column">
                  <wp:posOffset>2540000</wp:posOffset>
                </wp:positionH>
                <wp:positionV relativeFrom="paragraph">
                  <wp:posOffset>-133350</wp:posOffset>
                </wp:positionV>
                <wp:extent cx="2717377" cy="876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377" cy="876300"/>
                        </a:xfrm>
                        <a:prstGeom prst="rect">
                          <a:avLst/>
                        </a:prstGeom>
                        <a:noFill/>
                        <a:ln w="9525">
                          <a:noFill/>
                          <a:miter lim="800000"/>
                          <a:headEnd/>
                          <a:tailEnd/>
                        </a:ln>
                      </wps:spPr>
                      <wps:txbx>
                        <w:txbxContent>
                          <w:p w14:paraId="30C88479" w14:textId="32651ABB" w:rsidR="00356465" w:rsidRPr="002F5BB5" w:rsidRDefault="002F5BB5" w:rsidP="00356465">
                            <w:pPr>
                              <w:jc w:val="center"/>
                              <w:rPr>
                                <w:rFonts w:ascii="Open Sans Extrabold" w:hAnsi="Open Sans Extrabold" w:cs="Open Sans Extrabold"/>
                                <w:color w:val="1B2C57"/>
                                <w:sz w:val="44"/>
                                <w:szCs w:val="44"/>
                              </w:rPr>
                            </w:pPr>
                            <w:proofErr w:type="spellStart"/>
                            <w:r w:rsidRPr="002F5BB5">
                              <w:rPr>
                                <w:rFonts w:ascii="Helvetica" w:hAnsi="Helvetica" w:cs="Open Sans"/>
                                <w:b/>
                                <w:bCs/>
                                <w:color w:val="1B2C57"/>
                                <w:sz w:val="44"/>
                                <w:szCs w:val="44"/>
                              </w:rPr>
                              <w:t>Evitando</w:t>
                            </w:r>
                            <w:proofErr w:type="spellEnd"/>
                            <w:r w:rsidRPr="002F5BB5">
                              <w:rPr>
                                <w:rFonts w:ascii="Helvetica" w:hAnsi="Helvetica" w:cs="Open Sans"/>
                                <w:b/>
                                <w:bCs/>
                                <w:color w:val="1B2C57"/>
                                <w:sz w:val="44"/>
                                <w:szCs w:val="44"/>
                              </w:rPr>
                              <w:t xml:space="preserve"> </w:t>
                            </w:r>
                            <w:proofErr w:type="spellStart"/>
                            <w:r>
                              <w:rPr>
                                <w:rFonts w:ascii="Helvetica" w:hAnsi="Helvetica" w:cs="Open Sans"/>
                                <w:b/>
                                <w:bCs/>
                                <w:color w:val="1B2C57"/>
                                <w:sz w:val="44"/>
                                <w:szCs w:val="44"/>
                              </w:rPr>
                              <w:t>L</w:t>
                            </w:r>
                            <w:r w:rsidRPr="002F5BB5">
                              <w:rPr>
                                <w:rFonts w:ascii="Helvetica" w:hAnsi="Helvetica" w:cs="Open Sans"/>
                                <w:b/>
                                <w:bCs/>
                                <w:color w:val="1B2C57"/>
                                <w:sz w:val="44"/>
                                <w:szCs w:val="44"/>
                              </w:rPr>
                              <w:t>esiones</w:t>
                            </w:r>
                            <w:proofErr w:type="spellEnd"/>
                            <w:r w:rsidRPr="002F5BB5">
                              <w:rPr>
                                <w:rFonts w:ascii="Helvetica" w:hAnsi="Helvetica" w:cs="Open Sans"/>
                                <w:b/>
                                <w:bCs/>
                                <w:color w:val="1B2C57"/>
                                <w:sz w:val="44"/>
                                <w:szCs w:val="44"/>
                              </w:rPr>
                              <w:t xml:space="preserve"> </w:t>
                            </w:r>
                            <w:proofErr w:type="spellStart"/>
                            <w:r>
                              <w:rPr>
                                <w:rFonts w:ascii="Helvetica" w:hAnsi="Helvetica" w:cs="Open Sans"/>
                                <w:b/>
                                <w:bCs/>
                                <w:color w:val="1B2C57"/>
                                <w:sz w:val="44"/>
                                <w:szCs w:val="44"/>
                              </w:rPr>
                              <w:t>O</w:t>
                            </w:r>
                            <w:r w:rsidRPr="002F5BB5">
                              <w:rPr>
                                <w:rFonts w:ascii="Helvetica" w:hAnsi="Helvetica" w:cs="Open Sans"/>
                                <w:b/>
                                <w:bCs/>
                                <w:color w:val="1B2C57"/>
                                <w:sz w:val="44"/>
                                <w:szCs w:val="44"/>
                              </w:rPr>
                              <w:t>culares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7796C" id="_x0000_t202" coordsize="21600,21600" o:spt="202" path="m,l,21600r21600,l21600,xe">
                <v:stroke joinstyle="miter"/>
                <v:path gradientshapeok="t" o:connecttype="rect"/>
              </v:shapetype>
              <v:shape id="Text Box 2" o:spid="_x0000_s1026" type="#_x0000_t202" style="position:absolute;margin-left:200pt;margin-top:-10.5pt;width:213.95pt;height: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" filled="f" stroked="f">
                <v:textbox>
                  <w:txbxContent>
                    <w:p w14:paraId="30C88479" w14:textId="32651ABB" w:rsidR="00356465" w:rsidRPr="002F5BB5" w:rsidRDefault="002F5BB5" w:rsidP="00356465">
                      <w:pPr>
                        <w:jc w:val="center"/>
                        <w:rPr>
                          <w:rFonts w:ascii="Open Sans Extrabold" w:hAnsi="Open Sans Extrabold" w:cs="Open Sans Extrabold"/>
                          <w:color w:val="1B2C57"/>
                          <w:sz w:val="44"/>
                          <w:szCs w:val="44"/>
                        </w:rPr>
                      </w:pPr>
                      <w:proofErr w:type="spellStart"/>
                      <w:r w:rsidRPr="002F5BB5">
                        <w:rPr>
                          <w:rFonts w:ascii="Helvetica" w:hAnsi="Helvetica" w:cs="Open Sans"/>
                          <w:b/>
                          <w:bCs/>
                          <w:color w:val="1B2C57"/>
                          <w:sz w:val="44"/>
                          <w:szCs w:val="44"/>
                        </w:rPr>
                        <w:t>Evitando</w:t>
                      </w:r>
                      <w:proofErr w:type="spellEnd"/>
                      <w:r w:rsidRPr="002F5BB5">
                        <w:rPr>
                          <w:rFonts w:ascii="Helvetica" w:hAnsi="Helvetica" w:cs="Open Sans"/>
                          <w:b/>
                          <w:bCs/>
                          <w:color w:val="1B2C57"/>
                          <w:sz w:val="44"/>
                          <w:szCs w:val="44"/>
                        </w:rPr>
                        <w:t xml:space="preserve"> </w:t>
                      </w:r>
                      <w:proofErr w:type="spellStart"/>
                      <w:r>
                        <w:rPr>
                          <w:rFonts w:ascii="Helvetica" w:hAnsi="Helvetica" w:cs="Open Sans"/>
                          <w:b/>
                          <w:bCs/>
                          <w:color w:val="1B2C57"/>
                          <w:sz w:val="44"/>
                          <w:szCs w:val="44"/>
                        </w:rPr>
                        <w:t>L</w:t>
                      </w:r>
                      <w:r w:rsidRPr="002F5BB5">
                        <w:rPr>
                          <w:rFonts w:ascii="Helvetica" w:hAnsi="Helvetica" w:cs="Open Sans"/>
                          <w:b/>
                          <w:bCs/>
                          <w:color w:val="1B2C57"/>
                          <w:sz w:val="44"/>
                          <w:szCs w:val="44"/>
                        </w:rPr>
                        <w:t>esiones</w:t>
                      </w:r>
                      <w:proofErr w:type="spellEnd"/>
                      <w:r w:rsidRPr="002F5BB5">
                        <w:rPr>
                          <w:rFonts w:ascii="Helvetica" w:hAnsi="Helvetica" w:cs="Open Sans"/>
                          <w:b/>
                          <w:bCs/>
                          <w:color w:val="1B2C57"/>
                          <w:sz w:val="44"/>
                          <w:szCs w:val="44"/>
                        </w:rPr>
                        <w:t xml:space="preserve"> </w:t>
                      </w:r>
                      <w:proofErr w:type="spellStart"/>
                      <w:r>
                        <w:rPr>
                          <w:rFonts w:ascii="Helvetica" w:hAnsi="Helvetica" w:cs="Open Sans"/>
                          <w:b/>
                          <w:bCs/>
                          <w:color w:val="1B2C57"/>
                          <w:sz w:val="44"/>
                          <w:szCs w:val="44"/>
                        </w:rPr>
                        <w:t>O</w:t>
                      </w:r>
                      <w:r w:rsidRPr="002F5BB5">
                        <w:rPr>
                          <w:rFonts w:ascii="Helvetica" w:hAnsi="Helvetica" w:cs="Open Sans"/>
                          <w:b/>
                          <w:bCs/>
                          <w:color w:val="1B2C57"/>
                          <w:sz w:val="44"/>
                          <w:szCs w:val="44"/>
                        </w:rPr>
                        <w:t>culares</w:t>
                      </w:r>
                      <w:proofErr w:type="spellEnd"/>
                    </w:p>
                  </w:txbxContent>
                </v:textbox>
              </v:shape>
            </w:pict>
          </mc:Fallback>
        </mc:AlternateContent>
      </w:r>
    </w:p>
    <w:p w14:paraId="6ACBAF03" w14:textId="39B846CF" w:rsidR="00060523" w:rsidRDefault="00060523">
      <w:pPr>
        <w:rPr>
          <w:noProof/>
        </w:rPr>
      </w:pPr>
    </w:p>
    <w:p w14:paraId="538A496F" w14:textId="29DFFB4D" w:rsidR="00060523" w:rsidRPr="00002994" w:rsidRDefault="00060523">
      <w:pPr>
        <w:rPr>
          <w:rFonts w:ascii="Open Sans" w:hAnsi="Open Sans" w:cs="Open Sans"/>
          <w:noProof/>
        </w:rPr>
      </w:pPr>
    </w:p>
    <w:p w14:paraId="3E8B7847" w14:textId="10B870B9" w:rsidR="00060523" w:rsidRPr="00002994" w:rsidRDefault="00CF047E">
      <w:pPr>
        <w:rPr>
          <w:rFonts w:ascii="Open Sans" w:hAnsi="Open Sans" w:cs="Open Sans"/>
          <w:noProof/>
        </w:rPr>
      </w:pPr>
      <w:r w:rsidRPr="00002994">
        <w:rPr>
          <w:rFonts w:ascii="Open Sans" w:hAnsi="Open Sans" w:cs="Open Sans"/>
          <w:noProof/>
        </w:rPr>
        <mc:AlternateContent>
          <mc:Choice Requires="wps">
            <w:drawing>
              <wp:anchor distT="0" distB="0" distL="114300" distR="114300" simplePos="0" relativeHeight="251668480" behindDoc="0" locked="0" layoutInCell="1" allowOverlap="1" wp14:anchorId="4F3A85C0" wp14:editId="279D3503">
                <wp:simplePos x="0" y="0"/>
                <wp:positionH relativeFrom="column">
                  <wp:posOffset>9525</wp:posOffset>
                </wp:positionH>
                <wp:positionV relativeFrom="paragraph">
                  <wp:posOffset>7619</wp:posOffset>
                </wp:positionV>
                <wp:extent cx="6852920" cy="1838325"/>
                <wp:effectExtent l="0" t="0" r="5080" b="9525"/>
                <wp:wrapNone/>
                <wp:docPr id="1696617973" name="Text Box 11"/>
                <wp:cNvGraphicFramePr/>
                <a:graphic xmlns:a="http://schemas.openxmlformats.org/drawingml/2006/main">
                  <a:graphicData uri="http://schemas.microsoft.com/office/word/2010/wordprocessingShape">
                    <wps:wsp>
                      <wps:cNvSpPr txBox="1"/>
                      <wps:spPr>
                        <a:xfrm>
                          <a:off x="0" y="0"/>
                          <a:ext cx="6852920" cy="1838325"/>
                        </a:xfrm>
                        <a:prstGeom prst="rect">
                          <a:avLst/>
                        </a:prstGeom>
                        <a:solidFill>
                          <a:schemeClr val="bg1"/>
                        </a:solidFill>
                        <a:ln w="6350">
                          <a:noFill/>
                        </a:ln>
                        <a:effectLst/>
                      </wps:spPr>
                      <wps:txbx>
                        <w:txbxContent>
                          <w:p w14:paraId="1FCB7589" w14:textId="28106606" w:rsidR="002F5BB5" w:rsidRPr="00D9772A" w:rsidRDefault="002F5BB5" w:rsidP="002F5BB5">
                            <w:pPr>
                              <w:spacing w:after="0" w:line="240" w:lineRule="auto"/>
                              <w:rPr>
                                <w:rFonts w:ascii="Open Sans" w:hAnsi="Open Sans" w:cs="Open Sans"/>
                                <w:color w:val="1B2C57"/>
                                <w:sz w:val="20"/>
                                <w:szCs w:val="20"/>
                                <w:lang w:val="es-MX"/>
                              </w:rPr>
                            </w:pPr>
                            <w:r w:rsidRPr="00D9772A">
                              <w:rPr>
                                <w:rFonts w:ascii="Open Sans" w:hAnsi="Open Sans" w:cs="Open Sans"/>
                                <w:color w:val="1B2C57"/>
                                <w:sz w:val="20"/>
                                <w:szCs w:val="20"/>
                                <w:lang w:val="es-MX"/>
                              </w:rPr>
                              <w:t xml:space="preserve">En un incidente grave que involucró a un miembro del, </w:t>
                            </w:r>
                            <w:r w:rsidR="00D9772A">
                              <w:rPr>
                                <w:rFonts w:ascii="Open Sans" w:hAnsi="Open Sans" w:cs="Open Sans"/>
                                <w:color w:val="1B2C57"/>
                                <w:sz w:val="20"/>
                                <w:szCs w:val="20"/>
                                <w:lang w:val="es-MX"/>
                              </w:rPr>
                              <w:t xml:space="preserve">Risk Pool, </w:t>
                            </w:r>
                            <w:r w:rsidRPr="00D9772A">
                              <w:rPr>
                                <w:rFonts w:ascii="Open Sans" w:hAnsi="Open Sans" w:cs="Open Sans"/>
                                <w:color w:val="1B2C57"/>
                                <w:sz w:val="20"/>
                                <w:szCs w:val="20"/>
                                <w:lang w:val="es-MX"/>
                              </w:rPr>
                              <w:t xml:space="preserve">un empleado de mantenimiento de </w:t>
                            </w:r>
                            <w:r w:rsidR="00D9772A">
                              <w:rPr>
                                <w:rFonts w:ascii="Open Sans" w:hAnsi="Open Sans" w:cs="Open Sans"/>
                                <w:color w:val="1B2C57"/>
                                <w:sz w:val="20"/>
                                <w:szCs w:val="20"/>
                                <w:lang w:val="es-MX"/>
                              </w:rPr>
                              <w:t xml:space="preserve">maquinaria </w:t>
                            </w:r>
                            <w:r w:rsidRPr="00D9772A">
                              <w:rPr>
                                <w:rFonts w:ascii="Open Sans" w:hAnsi="Open Sans" w:cs="Open Sans"/>
                                <w:color w:val="1B2C57"/>
                                <w:sz w:val="20"/>
                                <w:szCs w:val="20"/>
                                <w:lang w:val="es-MX"/>
                              </w:rPr>
                              <w:t xml:space="preserve">sufrió una lesión ocular traumática cuando un trozo de tubería de cobre perforó su órbita ocular mientras realizaba el mantenimiento de un camión de </w:t>
                            </w:r>
                            <w:r w:rsidR="00EE3B0B">
                              <w:rPr>
                                <w:rFonts w:ascii="Open Sans" w:hAnsi="Open Sans" w:cs="Open Sans"/>
                                <w:color w:val="1B2C57"/>
                                <w:sz w:val="20"/>
                                <w:szCs w:val="20"/>
                                <w:lang w:val="es-MX"/>
                              </w:rPr>
                              <w:t xml:space="preserve">aspirador. </w:t>
                            </w:r>
                            <w:r w:rsidRPr="00D9772A">
                              <w:rPr>
                                <w:rFonts w:ascii="Open Sans" w:hAnsi="Open Sans" w:cs="Open Sans"/>
                                <w:color w:val="1B2C57"/>
                                <w:sz w:val="20"/>
                                <w:szCs w:val="20"/>
                                <w:lang w:val="es-MX"/>
                              </w:rPr>
                              <w:t>Este accidente resultó en casi $200,000 en costos médicos asociados, requirió un extenso tratamiento médico para el trabajador lesionado y puso en riesgo la visión del empleado involucrado.</w:t>
                            </w:r>
                          </w:p>
                          <w:p w14:paraId="5B68CC34" w14:textId="77777777" w:rsidR="002F5BB5" w:rsidRPr="00D9772A" w:rsidRDefault="002F5BB5" w:rsidP="002F5BB5">
                            <w:pPr>
                              <w:spacing w:after="0" w:line="240" w:lineRule="auto"/>
                              <w:rPr>
                                <w:rFonts w:ascii="Open Sans" w:hAnsi="Open Sans" w:cs="Open Sans"/>
                                <w:color w:val="1B2C57"/>
                                <w:sz w:val="20"/>
                                <w:szCs w:val="20"/>
                                <w:lang w:val="es-MX"/>
                              </w:rPr>
                            </w:pPr>
                            <w:r w:rsidRPr="00D9772A">
                              <w:rPr>
                                <w:rFonts w:ascii="Open Sans" w:hAnsi="Open Sans" w:cs="Open Sans"/>
                                <w:color w:val="1B2C57"/>
                                <w:sz w:val="20"/>
                                <w:szCs w:val="20"/>
                                <w:lang w:val="es-MX"/>
                              </w:rPr>
                              <w:t>Nuestros ojos son esenciales para la visión y altamente sensibles, pero al mismo tiempo vulnerables a lesiones. En el entorno acelerado del lugar de trabajo, es fácil subestimar los peligros que pueden comprometer la seguridad ocular. Desde escombros voladores hasta salpicaduras de productos químicos, muchos entornos laborales presentan riesgos significativos para la salud ocular. A continuación, se presentan algunas estrategias clave para ayudar a prevenir lesiones oculares en el lugar de trabajo.</w:t>
                            </w:r>
                          </w:p>
                          <w:p w14:paraId="2D9902E9" w14:textId="0B24D9FD" w:rsidR="00002994" w:rsidRPr="00D9772A" w:rsidRDefault="00002994" w:rsidP="00451FD2">
                            <w:pPr>
                              <w:spacing w:after="0" w:line="240" w:lineRule="auto"/>
                              <w:rPr>
                                <w:rFonts w:ascii="Open Sans" w:hAnsi="Open Sans" w:cs="Open Sans"/>
                                <w:b/>
                                <w:bCs/>
                                <w:color w:val="1B2C57"/>
                                <w:sz w:val="18"/>
                                <w:szCs w:val="1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85C0" id="Text Box 11" o:spid="_x0000_s1027" type="#_x0000_t202" style="position:absolute;margin-left:.75pt;margin-top:.6pt;width:539.6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" fillcolor="white [3212]" stroked="f" strokeweight=".5pt">
                <v:textbox>
                  <w:txbxContent>
                    <w:p w14:paraId="1FCB7589" w14:textId="28106606" w:rsidR="002F5BB5" w:rsidRPr="00D9772A" w:rsidRDefault="002F5BB5" w:rsidP="002F5BB5">
                      <w:pPr>
                        <w:spacing w:after="0" w:line="240" w:lineRule="auto"/>
                        <w:rPr>
                          <w:rFonts w:ascii="Open Sans" w:hAnsi="Open Sans" w:cs="Open Sans"/>
                          <w:color w:val="1B2C57"/>
                          <w:sz w:val="20"/>
                          <w:szCs w:val="20"/>
                          <w:lang w:val="es-MX"/>
                        </w:rPr>
                      </w:pPr>
                      <w:r w:rsidRPr="00D9772A">
                        <w:rPr>
                          <w:rFonts w:ascii="Open Sans" w:hAnsi="Open Sans" w:cs="Open Sans"/>
                          <w:color w:val="1B2C57"/>
                          <w:sz w:val="20"/>
                          <w:szCs w:val="20"/>
                          <w:lang w:val="es-MX"/>
                        </w:rPr>
                        <w:t xml:space="preserve">En un incidente grave que involucró a un miembro del, </w:t>
                      </w:r>
                      <w:r w:rsidR="00D9772A">
                        <w:rPr>
                          <w:rFonts w:ascii="Open Sans" w:hAnsi="Open Sans" w:cs="Open Sans"/>
                          <w:color w:val="1B2C57"/>
                          <w:sz w:val="20"/>
                          <w:szCs w:val="20"/>
                          <w:lang w:val="es-MX"/>
                        </w:rPr>
                        <w:t xml:space="preserve">Risk Pool, </w:t>
                      </w:r>
                      <w:r w:rsidRPr="00D9772A">
                        <w:rPr>
                          <w:rFonts w:ascii="Open Sans" w:hAnsi="Open Sans" w:cs="Open Sans"/>
                          <w:color w:val="1B2C57"/>
                          <w:sz w:val="20"/>
                          <w:szCs w:val="20"/>
                          <w:lang w:val="es-MX"/>
                        </w:rPr>
                        <w:t xml:space="preserve">un empleado de mantenimiento de </w:t>
                      </w:r>
                      <w:r w:rsidR="00D9772A">
                        <w:rPr>
                          <w:rFonts w:ascii="Open Sans" w:hAnsi="Open Sans" w:cs="Open Sans"/>
                          <w:color w:val="1B2C57"/>
                          <w:sz w:val="20"/>
                          <w:szCs w:val="20"/>
                          <w:lang w:val="es-MX"/>
                        </w:rPr>
                        <w:t xml:space="preserve">maquinaria </w:t>
                      </w:r>
                      <w:r w:rsidRPr="00D9772A">
                        <w:rPr>
                          <w:rFonts w:ascii="Open Sans" w:hAnsi="Open Sans" w:cs="Open Sans"/>
                          <w:color w:val="1B2C57"/>
                          <w:sz w:val="20"/>
                          <w:szCs w:val="20"/>
                          <w:lang w:val="es-MX"/>
                        </w:rPr>
                        <w:t xml:space="preserve">sufrió una lesión ocular traumática cuando un trozo de tubería de cobre perforó su órbita ocular mientras realizaba el mantenimiento de un camión de </w:t>
                      </w:r>
                      <w:r w:rsidR="00EE3B0B">
                        <w:rPr>
                          <w:rFonts w:ascii="Open Sans" w:hAnsi="Open Sans" w:cs="Open Sans"/>
                          <w:color w:val="1B2C57"/>
                          <w:sz w:val="20"/>
                          <w:szCs w:val="20"/>
                          <w:lang w:val="es-MX"/>
                        </w:rPr>
                        <w:t xml:space="preserve">aspirador. </w:t>
                      </w:r>
                      <w:r w:rsidRPr="00D9772A">
                        <w:rPr>
                          <w:rFonts w:ascii="Open Sans" w:hAnsi="Open Sans" w:cs="Open Sans"/>
                          <w:color w:val="1B2C57"/>
                          <w:sz w:val="20"/>
                          <w:szCs w:val="20"/>
                          <w:lang w:val="es-MX"/>
                        </w:rPr>
                        <w:t>Este accidente resultó en casi $200,000 en costos médicos asociados, requirió un extenso tratamiento médico para el trabajador lesionado y puso en riesgo la visión del empleado involucrado.</w:t>
                      </w:r>
                    </w:p>
                    <w:p w14:paraId="5B68CC34" w14:textId="77777777" w:rsidR="002F5BB5" w:rsidRPr="00D9772A" w:rsidRDefault="002F5BB5" w:rsidP="002F5BB5">
                      <w:pPr>
                        <w:spacing w:after="0" w:line="240" w:lineRule="auto"/>
                        <w:rPr>
                          <w:rFonts w:ascii="Open Sans" w:hAnsi="Open Sans" w:cs="Open Sans"/>
                          <w:color w:val="1B2C57"/>
                          <w:sz w:val="20"/>
                          <w:szCs w:val="20"/>
                          <w:lang w:val="es-MX"/>
                        </w:rPr>
                      </w:pPr>
                      <w:r w:rsidRPr="00D9772A">
                        <w:rPr>
                          <w:rFonts w:ascii="Open Sans" w:hAnsi="Open Sans" w:cs="Open Sans"/>
                          <w:color w:val="1B2C57"/>
                          <w:sz w:val="20"/>
                          <w:szCs w:val="20"/>
                          <w:lang w:val="es-MX"/>
                        </w:rPr>
                        <w:t>Nuestros ojos son esenciales para la visión y altamente sensibles, pero al mismo tiempo vulnerables a lesiones. En el entorno acelerado del lugar de trabajo, es fácil subestimar los peligros que pueden comprometer la seguridad ocular. Desde escombros voladores hasta salpicaduras de productos químicos, muchos entornos laborales presentan riesgos significativos para la salud ocular. A continuación, se presentan algunas estrategias clave para ayudar a prevenir lesiones oculares en el lugar de trabajo.</w:t>
                      </w:r>
                    </w:p>
                    <w:p w14:paraId="2D9902E9" w14:textId="0B24D9FD" w:rsidR="00002994" w:rsidRPr="00D9772A" w:rsidRDefault="00002994" w:rsidP="00451FD2">
                      <w:pPr>
                        <w:spacing w:after="0" w:line="240" w:lineRule="auto"/>
                        <w:rPr>
                          <w:rFonts w:ascii="Open Sans" w:hAnsi="Open Sans" w:cs="Open Sans"/>
                          <w:b/>
                          <w:bCs/>
                          <w:color w:val="1B2C57"/>
                          <w:sz w:val="18"/>
                          <w:szCs w:val="18"/>
                          <w:lang w:val="es-MX"/>
                        </w:rPr>
                      </w:pPr>
                    </w:p>
                  </w:txbxContent>
                </v:textbox>
              </v:shape>
            </w:pict>
          </mc:Fallback>
        </mc:AlternateContent>
      </w:r>
    </w:p>
    <w:p w14:paraId="0B59B6AE" w14:textId="3A36787C" w:rsidR="0065195E" w:rsidRPr="00002994" w:rsidRDefault="0065195E">
      <w:pPr>
        <w:rPr>
          <w:rFonts w:ascii="Open Sans" w:hAnsi="Open Sans" w:cs="Open Sans"/>
        </w:rPr>
      </w:pPr>
    </w:p>
    <w:p w14:paraId="590A2A09" w14:textId="142E90DC" w:rsidR="00DF0FF7" w:rsidRPr="00002994" w:rsidRDefault="00DF0FF7" w:rsidP="00DF0FF7">
      <w:pPr>
        <w:rPr>
          <w:rFonts w:ascii="Open Sans" w:hAnsi="Open Sans" w:cs="Open Sans"/>
        </w:rPr>
      </w:pPr>
    </w:p>
    <w:tbl>
      <w:tblPr>
        <w:tblStyle w:val="TableGrid"/>
        <w:tblpPr w:leftFromText="187" w:rightFromText="187" w:vertAnchor="page" w:horzAnchor="margin" w:tblpXSpec="right" w:tblpY="4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tblGrid>
      <w:tr w:rsidR="0018644D" w14:paraId="3163A12F" w14:textId="77777777" w:rsidTr="0018644D">
        <w:trPr>
          <w:trHeight w:val="2388"/>
        </w:trPr>
        <w:sdt>
          <w:sdtPr>
            <w:rPr>
              <w:noProof/>
            </w:rPr>
            <w:id w:val="-2047977884"/>
            <w:picture/>
          </w:sdtPr>
          <w:sdtContent>
            <w:tc>
              <w:tcPr>
                <w:tcW w:w="2610" w:type="dxa"/>
                <w:shd w:val="clear" w:color="auto" w:fill="auto"/>
                <w:vAlign w:val="center"/>
              </w:tcPr>
              <w:p w14:paraId="1CD1A2EA" w14:textId="6DCB4725" w:rsidR="0018644D" w:rsidRDefault="007E3AD3" w:rsidP="0018644D">
                <w:pPr>
                  <w:jc w:val="center"/>
                </w:pPr>
                <w:r>
                  <w:rPr>
                    <w:noProof/>
                  </w:rPr>
                  <w:drawing>
                    <wp:inline distT="0" distB="0" distL="0" distR="0" wp14:anchorId="2A7554FF" wp14:editId="6FAFA72A">
                      <wp:extent cx="897341" cy="897341"/>
                      <wp:effectExtent l="0" t="0" r="0" b="0"/>
                      <wp:docPr id="14639112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1126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97341" cy="897341"/>
                              </a:xfrm>
                              <a:prstGeom prst="rect">
                                <a:avLst/>
                              </a:prstGeom>
                              <a:noFill/>
                              <a:ln>
                                <a:noFill/>
                              </a:ln>
                            </pic:spPr>
                          </pic:pic>
                        </a:graphicData>
                      </a:graphic>
                    </wp:inline>
                  </w:drawing>
                </w:r>
              </w:p>
            </w:tc>
          </w:sdtContent>
        </w:sdt>
      </w:tr>
      <w:tr w:rsidR="0018644D" w14:paraId="55786C4C" w14:textId="77777777" w:rsidTr="0018644D">
        <w:trPr>
          <w:trHeight w:val="2388"/>
        </w:trPr>
        <w:sdt>
          <w:sdtPr>
            <w:rPr>
              <w:noProof/>
            </w:rPr>
            <w:id w:val="175777070"/>
            <w:picture/>
          </w:sdtPr>
          <w:sdtContent>
            <w:tc>
              <w:tcPr>
                <w:tcW w:w="2610" w:type="dxa"/>
                <w:shd w:val="clear" w:color="auto" w:fill="auto"/>
                <w:vAlign w:val="center"/>
              </w:tcPr>
              <w:p w14:paraId="562B4810" w14:textId="535ED8C8" w:rsidR="0018644D" w:rsidRDefault="00C35022" w:rsidP="0018644D">
                <w:pPr>
                  <w:jc w:val="center"/>
                </w:pPr>
                <w:r>
                  <w:rPr>
                    <w:noProof/>
                  </w:rPr>
                  <w:drawing>
                    <wp:inline distT="0" distB="0" distL="0" distR="0" wp14:anchorId="78AF495E" wp14:editId="5339E915">
                      <wp:extent cx="1367327" cy="915132"/>
                      <wp:effectExtent l="0" t="0" r="4445" b="0"/>
                      <wp:docPr id="11090447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44701"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67327" cy="915132"/>
                              </a:xfrm>
                              <a:prstGeom prst="rect">
                                <a:avLst/>
                              </a:prstGeom>
                              <a:noFill/>
                              <a:ln>
                                <a:noFill/>
                              </a:ln>
                            </pic:spPr>
                          </pic:pic>
                        </a:graphicData>
                      </a:graphic>
                    </wp:inline>
                  </w:drawing>
                </w:r>
              </w:p>
            </w:tc>
          </w:sdtContent>
        </w:sdt>
      </w:tr>
      <w:tr w:rsidR="0018644D" w14:paraId="238ADF38" w14:textId="77777777" w:rsidTr="0018644D">
        <w:trPr>
          <w:trHeight w:val="2388"/>
        </w:trPr>
        <w:sdt>
          <w:sdtPr>
            <w:rPr>
              <w:noProof/>
            </w:rPr>
            <w:id w:val="-477770463"/>
            <w:picture/>
          </w:sdtPr>
          <w:sdtContent>
            <w:tc>
              <w:tcPr>
                <w:tcW w:w="2610" w:type="dxa"/>
                <w:shd w:val="clear" w:color="auto" w:fill="auto"/>
                <w:vAlign w:val="center"/>
              </w:tcPr>
              <w:p w14:paraId="07DF7B53" w14:textId="7B409FEA" w:rsidR="0018644D" w:rsidRDefault="00972245" w:rsidP="0018644D">
                <w:pPr>
                  <w:jc w:val="center"/>
                </w:pPr>
                <w:r>
                  <w:rPr>
                    <w:noProof/>
                  </w:rPr>
                  <w:drawing>
                    <wp:inline distT="0" distB="0" distL="0" distR="0" wp14:anchorId="7943C0BA" wp14:editId="3CD8D8A8">
                      <wp:extent cx="1214805" cy="911104"/>
                      <wp:effectExtent l="0" t="0" r="4445" b="3810"/>
                      <wp:docPr id="1859264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64370"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805" cy="911104"/>
                              </a:xfrm>
                              <a:prstGeom prst="rect">
                                <a:avLst/>
                              </a:prstGeom>
                            </pic:spPr>
                          </pic:pic>
                        </a:graphicData>
                      </a:graphic>
                    </wp:inline>
                  </w:drawing>
                </w:r>
              </w:p>
            </w:tc>
          </w:sdtContent>
        </w:sdt>
      </w:tr>
    </w:tbl>
    <w:tbl>
      <w:tblPr>
        <w:tblStyle w:val="TableGrid"/>
        <w:tblpPr w:leftFromText="187" w:rightFromText="187" w:vertAnchor="page" w:horzAnchor="page" w:tblpX="1326" w:tblpY="4753"/>
        <w:tblW w:w="0" w:type="auto"/>
        <w:tblBorders>
          <w:top w:val="none" w:sz="0" w:space="0" w:color="auto"/>
          <w:left w:val="none" w:sz="0" w:space="0" w:color="auto"/>
          <w:bottom w:val="none" w:sz="0" w:space="0" w:color="auto"/>
          <w:right w:val="none" w:sz="0" w:space="0" w:color="auto"/>
          <w:insideH w:val="single" w:sz="18" w:space="0" w:color="1B2C57"/>
          <w:insideV w:val="none" w:sz="0" w:space="0" w:color="auto"/>
        </w:tblBorders>
        <w:tblLayout w:type="fixed"/>
        <w:tblLook w:val="04A0" w:firstRow="1" w:lastRow="0" w:firstColumn="1" w:lastColumn="0" w:noHBand="0" w:noVBand="1"/>
      </w:tblPr>
      <w:tblGrid>
        <w:gridCol w:w="990"/>
        <w:gridCol w:w="6570"/>
      </w:tblGrid>
      <w:tr w:rsidR="00181987" w:rsidRPr="00D9772A" w14:paraId="4C8571FC" w14:textId="77777777" w:rsidTr="00181987">
        <w:trPr>
          <w:cantSplit/>
          <w:trHeight w:val="1468"/>
        </w:trPr>
        <w:tc>
          <w:tcPr>
            <w:tcW w:w="990" w:type="dxa"/>
            <w:tcBorders>
              <w:bottom w:val="single" w:sz="12" w:space="0" w:color="1B2C57"/>
            </w:tcBorders>
            <w:noWrap/>
            <w:vAlign w:val="center"/>
          </w:tcPr>
          <w:p w14:paraId="67D93CE8" w14:textId="77777777" w:rsidR="0018644D" w:rsidRPr="00002994" w:rsidRDefault="0018644D" w:rsidP="00AA33BB">
            <w:pPr>
              <w:keepNext/>
              <w:rPr>
                <w:rFonts w:ascii="Open Sans" w:hAnsi="Open Sans" w:cs="Open Sans"/>
              </w:rPr>
            </w:pPr>
            <w:r w:rsidRPr="00002994">
              <w:rPr>
                <w:rFonts w:ascii="Open Sans" w:hAnsi="Open Sans" w:cs="Open Sans"/>
                <w:noProof/>
              </w:rPr>
              <w:drawing>
                <wp:anchor distT="0" distB="0" distL="114300" distR="114300" simplePos="0" relativeHeight="251670528" behindDoc="0" locked="0" layoutInCell="1" allowOverlap="1" wp14:anchorId="67F5FE40" wp14:editId="6327BBA8">
                  <wp:simplePos x="0" y="0"/>
                  <wp:positionH relativeFrom="column">
                    <wp:posOffset>-15403</wp:posOffset>
                  </wp:positionH>
                  <wp:positionV relativeFrom="paragraph">
                    <wp:posOffset>12700</wp:posOffset>
                  </wp:positionV>
                  <wp:extent cx="543208" cy="551997"/>
                  <wp:effectExtent l="0" t="0" r="9525" b="635"/>
                  <wp:wrapNone/>
                  <wp:docPr id="799708160"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08160" name="Picture 6" descr="Chart, waterfall chart&#10;&#10;Description automatically generated"/>
                          <pic:cNvPicPr/>
                        </pic:nvPicPr>
                        <pic:blipFill rotWithShape="1">
                          <a:blip r:embed="rId13">
                            <a:extLst>
                              <a:ext uri="{28A0092B-C50C-407E-A947-70E740481C1C}">
                                <a14:useLocalDpi xmlns:a14="http://schemas.microsoft.com/office/drawing/2010/main" val="0"/>
                              </a:ext>
                            </a:extLst>
                          </a:blip>
                          <a:srcRect l="41201" t="41454" r="41390" b="40855"/>
                          <a:stretch/>
                        </pic:blipFill>
                        <pic:spPr bwMode="auto">
                          <a:xfrm>
                            <a:off x="0" y="0"/>
                            <a:ext cx="543208" cy="551997"/>
                          </a:xfrm>
                          <a:prstGeom prst="rect">
                            <a:avLst/>
                          </a:prstGeom>
                          <a:ln>
                            <a:noFill/>
                          </a:ln>
                          <a:extLst>
                            <a:ext uri="{53640926-AAD7-44D8-BBD7-CCE9431645EC}">
                              <a14:shadowObscured xmlns:a14="http://schemas.microsoft.com/office/drawing/2010/main"/>
                            </a:ext>
                          </a:extLst>
                        </pic:spPr>
                      </pic:pic>
                    </a:graphicData>
                  </a:graphic>
                </wp:anchor>
              </w:drawing>
            </w:r>
          </w:p>
        </w:tc>
        <w:tc>
          <w:tcPr>
            <w:tcW w:w="6570" w:type="dxa"/>
            <w:tcBorders>
              <w:bottom w:val="single" w:sz="12" w:space="0" w:color="1B2C57"/>
            </w:tcBorders>
            <w:noWrap/>
            <w:vAlign w:val="center"/>
          </w:tcPr>
          <w:p w14:paraId="70770DAB" w14:textId="77777777" w:rsidR="00972245" w:rsidRDefault="00972245" w:rsidP="00CA77ED">
            <w:pPr>
              <w:rPr>
                <w:rFonts w:ascii="Open Sans" w:hAnsi="Open Sans" w:cs="Open Sans"/>
                <w:b/>
                <w:bCs/>
                <w:color w:val="1B2C57"/>
                <w:sz w:val="20"/>
                <w:szCs w:val="20"/>
              </w:rPr>
            </w:pPr>
          </w:p>
          <w:p w14:paraId="1FE26D3D" w14:textId="149C4A59" w:rsidR="0018644D" w:rsidRPr="00D9772A" w:rsidRDefault="002F5BB5" w:rsidP="00AA33BB">
            <w:pPr>
              <w:keepNext/>
              <w:rPr>
                <w:rFonts w:ascii="Open Sans" w:hAnsi="Open Sans" w:cs="Open Sans"/>
                <w:noProof/>
                <w:sz w:val="20"/>
                <w:szCs w:val="20"/>
                <w:lang w:val="es-MX"/>
              </w:rPr>
            </w:pPr>
            <w:r w:rsidRPr="00D9772A">
              <w:rPr>
                <w:rFonts w:ascii="Open Sans" w:hAnsi="Open Sans" w:cs="Open Sans"/>
                <w:b/>
                <w:bCs/>
                <w:color w:val="1B2C57"/>
                <w:sz w:val="20"/>
                <w:szCs w:val="20"/>
                <w:lang w:val="es-MX"/>
              </w:rPr>
              <w:t xml:space="preserve">Realizar Evaluaciones de Riesgo Ocular: </w:t>
            </w:r>
            <w:r w:rsidRPr="00D9772A">
              <w:rPr>
                <w:rFonts w:ascii="Open Sans" w:hAnsi="Open Sans" w:cs="Open Sans"/>
                <w:color w:val="1B2C57"/>
                <w:sz w:val="20"/>
                <w:szCs w:val="20"/>
                <w:lang w:val="es-MX"/>
              </w:rPr>
              <w:t>Antes de comenzar tareas propensas a lesiones oculares, realice evaluaciones de riesgo para identificar peligros potenciales. Implemente controles para mitigar los riesgos y asegúrese de que se apliquen las medidas de seguridad adecuadas.</w:t>
            </w:r>
          </w:p>
        </w:tc>
      </w:tr>
      <w:tr w:rsidR="00181987" w:rsidRPr="00D9772A" w14:paraId="3C97A439" w14:textId="77777777" w:rsidTr="00181987">
        <w:trPr>
          <w:cantSplit/>
          <w:trHeight w:val="1475"/>
        </w:trPr>
        <w:tc>
          <w:tcPr>
            <w:tcW w:w="990" w:type="dxa"/>
            <w:tcBorders>
              <w:top w:val="single" w:sz="12" w:space="0" w:color="1B2C57"/>
              <w:bottom w:val="single" w:sz="12" w:space="0" w:color="1B2C57"/>
            </w:tcBorders>
            <w:noWrap/>
            <w:vAlign w:val="center"/>
          </w:tcPr>
          <w:p w14:paraId="3672AC8F" w14:textId="77777777" w:rsidR="0018644D" w:rsidRPr="00D9772A" w:rsidRDefault="0018644D" w:rsidP="00AA33BB">
            <w:pPr>
              <w:keepNext/>
              <w:rPr>
                <w:rFonts w:ascii="Open Sans" w:hAnsi="Open Sans" w:cs="Open Sans"/>
                <w:lang w:val="es-MX"/>
              </w:rPr>
            </w:pPr>
            <w:r w:rsidRPr="00002994">
              <w:rPr>
                <w:rFonts w:ascii="Open Sans" w:hAnsi="Open Sans" w:cs="Open Sans"/>
                <w:noProof/>
              </w:rPr>
              <w:drawing>
                <wp:anchor distT="0" distB="0" distL="114300" distR="114300" simplePos="0" relativeHeight="251671552" behindDoc="0" locked="0" layoutInCell="1" allowOverlap="1" wp14:anchorId="06571724" wp14:editId="561F8443">
                  <wp:simplePos x="0" y="0"/>
                  <wp:positionH relativeFrom="column">
                    <wp:posOffset>-6350</wp:posOffset>
                  </wp:positionH>
                  <wp:positionV relativeFrom="paragraph">
                    <wp:posOffset>9525</wp:posOffset>
                  </wp:positionV>
                  <wp:extent cx="510543" cy="504830"/>
                  <wp:effectExtent l="0" t="0" r="3810" b="9525"/>
                  <wp:wrapNone/>
                  <wp:docPr id="1999896295"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96295" name="Picture 7" descr="Graphical user interface, application&#10;&#10;Description automatically generated"/>
                          <pic:cNvPicPr/>
                        </pic:nvPicPr>
                        <pic:blipFill rotWithShape="1">
                          <a:blip r:embed="rId14">
                            <a:extLst>
                              <a:ext uri="{28A0092B-C50C-407E-A947-70E740481C1C}">
                                <a14:useLocalDpi xmlns:a14="http://schemas.microsoft.com/office/drawing/2010/main" val="0"/>
                              </a:ext>
                            </a:extLst>
                          </a:blip>
                          <a:srcRect l="41841" t="42588" r="41814" b="41249"/>
                          <a:stretch/>
                        </pic:blipFill>
                        <pic:spPr bwMode="auto">
                          <a:xfrm>
                            <a:off x="0" y="0"/>
                            <a:ext cx="510543" cy="50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6EC5FD69" w14:textId="1826B25F" w:rsidR="0018644D" w:rsidRPr="00D9772A" w:rsidRDefault="002F5BB5" w:rsidP="00AA33BB">
            <w:pPr>
              <w:keepNext/>
              <w:rPr>
                <w:rFonts w:ascii="Open Sans" w:hAnsi="Open Sans" w:cs="Open Sans"/>
                <w:noProof/>
                <w:sz w:val="20"/>
                <w:szCs w:val="20"/>
                <w:lang w:val="es-MX"/>
              </w:rPr>
            </w:pPr>
            <w:r w:rsidRPr="00D9772A">
              <w:rPr>
                <w:rFonts w:ascii="Open Sans" w:hAnsi="Open Sans" w:cs="Open Sans"/>
                <w:b/>
                <w:bCs/>
                <w:color w:val="1B2C57"/>
                <w:sz w:val="20"/>
                <w:szCs w:val="20"/>
                <w:lang w:val="es-MX"/>
              </w:rPr>
              <w:t xml:space="preserve">Usar EPP Adecuado: </w:t>
            </w:r>
            <w:r w:rsidRPr="00D9772A">
              <w:rPr>
                <w:rFonts w:ascii="Open Sans" w:hAnsi="Open Sans" w:cs="Open Sans"/>
                <w:color w:val="1B2C57"/>
                <w:sz w:val="20"/>
                <w:szCs w:val="20"/>
                <w:lang w:val="es-MX"/>
              </w:rPr>
              <w:t xml:space="preserve">Use siempre </w:t>
            </w:r>
            <w:r w:rsidR="00EE3B0B">
              <w:rPr>
                <w:rFonts w:ascii="Open Sans" w:hAnsi="Open Sans" w:cs="Open Sans"/>
                <w:color w:val="1B2C57"/>
                <w:sz w:val="20"/>
                <w:szCs w:val="20"/>
                <w:lang w:val="es-MX"/>
              </w:rPr>
              <w:t xml:space="preserve">lentes </w:t>
            </w:r>
            <w:r w:rsidRPr="00D9772A">
              <w:rPr>
                <w:rFonts w:ascii="Open Sans" w:hAnsi="Open Sans" w:cs="Open Sans"/>
                <w:color w:val="1B2C57"/>
                <w:sz w:val="20"/>
                <w:szCs w:val="20"/>
                <w:lang w:val="es-MX"/>
              </w:rPr>
              <w:t>de seguridad, gafas protectoras o protectores faciales para protegerse contra partículas voladoras, polvo, productos químicos u otros materiales peligrosos. Asegúrese de que el equipo se ajuste correctamente y brinde la cobertura necesaria.</w:t>
            </w:r>
          </w:p>
        </w:tc>
      </w:tr>
      <w:tr w:rsidR="00181987" w:rsidRPr="00D9772A" w14:paraId="10AD8FCF" w14:textId="77777777" w:rsidTr="00181987">
        <w:trPr>
          <w:cantSplit/>
          <w:trHeight w:val="1475"/>
        </w:trPr>
        <w:tc>
          <w:tcPr>
            <w:tcW w:w="990" w:type="dxa"/>
            <w:tcBorders>
              <w:top w:val="single" w:sz="12" w:space="0" w:color="1B2C57"/>
              <w:bottom w:val="single" w:sz="12" w:space="0" w:color="1B2C57"/>
            </w:tcBorders>
            <w:noWrap/>
            <w:vAlign w:val="center"/>
          </w:tcPr>
          <w:p w14:paraId="2083FAF2" w14:textId="77777777" w:rsidR="0018644D" w:rsidRPr="00D9772A" w:rsidRDefault="0018644D" w:rsidP="00AA33BB">
            <w:pPr>
              <w:keepNext/>
              <w:rPr>
                <w:rFonts w:ascii="Open Sans" w:hAnsi="Open Sans" w:cs="Open Sans"/>
                <w:lang w:val="es-MX"/>
              </w:rPr>
            </w:pPr>
            <w:r w:rsidRPr="00002994">
              <w:rPr>
                <w:rFonts w:ascii="Open Sans" w:hAnsi="Open Sans" w:cs="Open Sans"/>
                <w:noProof/>
              </w:rPr>
              <w:drawing>
                <wp:anchor distT="0" distB="0" distL="114300" distR="114300" simplePos="0" relativeHeight="251672576" behindDoc="0" locked="0" layoutInCell="1" allowOverlap="1" wp14:anchorId="1221E36C" wp14:editId="391E5AFC">
                  <wp:simplePos x="0" y="0"/>
                  <wp:positionH relativeFrom="column">
                    <wp:posOffset>-6350</wp:posOffset>
                  </wp:positionH>
                  <wp:positionV relativeFrom="paragraph">
                    <wp:posOffset>19050</wp:posOffset>
                  </wp:positionV>
                  <wp:extent cx="513387" cy="499540"/>
                  <wp:effectExtent l="0" t="0" r="1270" b="0"/>
                  <wp:wrapNone/>
                  <wp:docPr id="1535376596" name="Picture 8"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76596" name="Picture 8" descr="Chart, waterfall chart&#10;&#10;Description automatically generated"/>
                          <pic:cNvPicPr/>
                        </pic:nvPicPr>
                        <pic:blipFill rotWithShape="1">
                          <a:blip r:embed="rId15">
                            <a:extLst>
                              <a:ext uri="{28A0092B-C50C-407E-A947-70E740481C1C}">
                                <a14:useLocalDpi xmlns:a14="http://schemas.microsoft.com/office/drawing/2010/main" val="0"/>
                              </a:ext>
                            </a:extLst>
                          </a:blip>
                          <a:srcRect l="41836" t="42581" r="41963" b="41655"/>
                          <a:stretch/>
                        </pic:blipFill>
                        <pic:spPr bwMode="auto">
                          <a:xfrm>
                            <a:off x="0" y="0"/>
                            <a:ext cx="513387" cy="49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67DC7CD3" w14:textId="2C89ED0C" w:rsidR="0018644D" w:rsidRPr="00D9772A" w:rsidRDefault="002F5BB5" w:rsidP="00AA33BB">
            <w:pPr>
              <w:keepNext/>
              <w:rPr>
                <w:rFonts w:ascii="Open Sans" w:hAnsi="Open Sans" w:cs="Open Sans"/>
                <w:noProof/>
                <w:sz w:val="20"/>
                <w:szCs w:val="20"/>
                <w:lang w:val="es-MX"/>
              </w:rPr>
            </w:pPr>
            <w:r w:rsidRPr="00D9772A">
              <w:rPr>
                <w:rFonts w:ascii="Open Sans" w:hAnsi="Open Sans" w:cs="Open Sans"/>
                <w:b/>
                <w:bCs/>
                <w:color w:val="1B2C57"/>
                <w:sz w:val="20"/>
                <w:szCs w:val="20"/>
                <w:lang w:val="es-MX"/>
              </w:rPr>
              <w:t xml:space="preserve">Garantizar que las Herramientas Manuales y el Equipamiento Tengan Protectores de Seguridad (si están equipados): </w:t>
            </w:r>
            <w:r w:rsidRPr="00D9772A">
              <w:rPr>
                <w:rFonts w:ascii="Open Sans" w:hAnsi="Open Sans" w:cs="Open Sans"/>
                <w:color w:val="1B2C57"/>
                <w:sz w:val="20"/>
                <w:szCs w:val="20"/>
                <w:lang w:val="es-MX"/>
              </w:rPr>
              <w:t>Los protectores proporcionados por el fabricante de la herramienta deben estar en buenas condiciones, en su lugar y nunca deben ser removidos o eludidos.</w:t>
            </w:r>
          </w:p>
        </w:tc>
      </w:tr>
      <w:tr w:rsidR="00181987" w:rsidRPr="00D9772A" w14:paraId="7B419C86" w14:textId="77777777" w:rsidTr="00181987">
        <w:trPr>
          <w:cantSplit/>
          <w:trHeight w:val="1475"/>
        </w:trPr>
        <w:tc>
          <w:tcPr>
            <w:tcW w:w="990" w:type="dxa"/>
            <w:tcBorders>
              <w:top w:val="single" w:sz="12" w:space="0" w:color="1B2C57"/>
              <w:bottom w:val="single" w:sz="12" w:space="0" w:color="1B2C57"/>
            </w:tcBorders>
            <w:noWrap/>
            <w:vAlign w:val="center"/>
          </w:tcPr>
          <w:p w14:paraId="6D72B3EA" w14:textId="77777777" w:rsidR="0018644D" w:rsidRPr="00D9772A" w:rsidRDefault="0018644D" w:rsidP="00AA33BB">
            <w:pPr>
              <w:keepNext/>
              <w:rPr>
                <w:rFonts w:ascii="Open Sans" w:hAnsi="Open Sans" w:cs="Open Sans"/>
                <w:lang w:val="es-MX"/>
              </w:rPr>
            </w:pPr>
            <w:r w:rsidRPr="00002994">
              <w:rPr>
                <w:rFonts w:ascii="Open Sans" w:hAnsi="Open Sans" w:cs="Open Sans"/>
                <w:noProof/>
              </w:rPr>
              <w:drawing>
                <wp:anchor distT="0" distB="0" distL="114300" distR="114300" simplePos="0" relativeHeight="251673600" behindDoc="0" locked="0" layoutInCell="1" allowOverlap="1" wp14:anchorId="5C954A97" wp14:editId="665B62E9">
                  <wp:simplePos x="0" y="0"/>
                  <wp:positionH relativeFrom="column">
                    <wp:posOffset>-6350</wp:posOffset>
                  </wp:positionH>
                  <wp:positionV relativeFrom="paragraph">
                    <wp:posOffset>15875</wp:posOffset>
                  </wp:positionV>
                  <wp:extent cx="512699" cy="492850"/>
                  <wp:effectExtent l="0" t="0" r="1905" b="2540"/>
                  <wp:wrapNone/>
                  <wp:docPr id="1858704361"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4361" name="Picture 9" descr="Graphical user interface, application, Teams&#10;&#10;Description automatically generated"/>
                          <pic:cNvPicPr/>
                        </pic:nvPicPr>
                        <pic:blipFill rotWithShape="1">
                          <a:blip r:embed="rId16">
                            <a:extLst>
                              <a:ext uri="{28A0092B-C50C-407E-A947-70E740481C1C}">
                                <a14:useLocalDpi xmlns:a14="http://schemas.microsoft.com/office/drawing/2010/main" val="0"/>
                              </a:ext>
                            </a:extLst>
                          </a:blip>
                          <a:srcRect l="41656" t="42734" r="42059" b="41612"/>
                          <a:stretch/>
                        </pic:blipFill>
                        <pic:spPr bwMode="auto">
                          <a:xfrm>
                            <a:off x="0" y="0"/>
                            <a:ext cx="512699" cy="49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bottom w:val="single" w:sz="12" w:space="0" w:color="1B2C57"/>
            </w:tcBorders>
            <w:noWrap/>
            <w:vAlign w:val="center"/>
          </w:tcPr>
          <w:p w14:paraId="15EB3449" w14:textId="2AD8EDF3" w:rsidR="0018644D" w:rsidRPr="00D9772A" w:rsidRDefault="002F5BB5" w:rsidP="00AA33BB">
            <w:pPr>
              <w:keepNext/>
              <w:rPr>
                <w:rFonts w:ascii="Open Sans" w:hAnsi="Open Sans" w:cs="Open Sans"/>
                <w:noProof/>
                <w:sz w:val="20"/>
                <w:szCs w:val="20"/>
                <w:lang w:val="es-MX"/>
              </w:rPr>
            </w:pPr>
            <w:r w:rsidRPr="00D9772A">
              <w:rPr>
                <w:rFonts w:ascii="Open Sans" w:hAnsi="Open Sans" w:cs="Open Sans"/>
                <w:b/>
                <w:bCs/>
                <w:color w:val="1B2C57"/>
                <w:sz w:val="20"/>
                <w:szCs w:val="20"/>
                <w:lang w:val="es-MX"/>
              </w:rPr>
              <w:t xml:space="preserve">Tener Precaución al Manipular Sustancias Peligrosas: </w:t>
            </w:r>
            <w:r w:rsidRPr="00D9772A">
              <w:rPr>
                <w:rFonts w:ascii="Open Sans" w:hAnsi="Open Sans" w:cs="Open Sans"/>
                <w:color w:val="1B2C57"/>
                <w:sz w:val="20"/>
                <w:szCs w:val="20"/>
                <w:lang w:val="es-MX"/>
              </w:rPr>
              <w:t>Lea y siga siempre las Hojas de Datos de Seguridad (SDS) y las etiquetas de los productos. Use campanas extractoras o protectores contra salpicaduras cuando sea necesario. Asegúrese de que las estaciones de lavado de ojos estén operativas y accesibles. En caso de salpicadura química, enjuague sus ojos con agua inmediatamente y busque atención médica.</w:t>
            </w:r>
          </w:p>
        </w:tc>
      </w:tr>
      <w:tr w:rsidR="00181987" w:rsidRPr="002337A5" w14:paraId="44B17C2F" w14:textId="77777777" w:rsidTr="00181987">
        <w:trPr>
          <w:cantSplit/>
          <w:trHeight w:val="1363"/>
        </w:trPr>
        <w:tc>
          <w:tcPr>
            <w:tcW w:w="990" w:type="dxa"/>
            <w:tcBorders>
              <w:top w:val="single" w:sz="12" w:space="0" w:color="1B2C57"/>
            </w:tcBorders>
            <w:noWrap/>
            <w:vAlign w:val="center"/>
          </w:tcPr>
          <w:p w14:paraId="1F1EAFE0" w14:textId="77777777" w:rsidR="0018644D" w:rsidRPr="00D9772A" w:rsidRDefault="0018644D" w:rsidP="00AA33BB">
            <w:pPr>
              <w:keepNext/>
              <w:rPr>
                <w:rFonts w:ascii="Open Sans" w:hAnsi="Open Sans" w:cs="Open Sans"/>
                <w:lang w:val="es-MX"/>
              </w:rPr>
            </w:pPr>
            <w:r w:rsidRPr="00002994">
              <w:rPr>
                <w:rFonts w:ascii="Open Sans" w:hAnsi="Open Sans" w:cs="Open Sans"/>
                <w:noProof/>
              </w:rPr>
              <w:drawing>
                <wp:anchor distT="0" distB="0" distL="114300" distR="114300" simplePos="0" relativeHeight="251674624" behindDoc="0" locked="0" layoutInCell="1" allowOverlap="1" wp14:anchorId="5AEE7F9A" wp14:editId="0AA2138F">
                  <wp:simplePos x="0" y="0"/>
                  <wp:positionH relativeFrom="column">
                    <wp:posOffset>-6350</wp:posOffset>
                  </wp:positionH>
                  <wp:positionV relativeFrom="paragraph">
                    <wp:posOffset>12700</wp:posOffset>
                  </wp:positionV>
                  <wp:extent cx="491556" cy="481113"/>
                  <wp:effectExtent l="0" t="0" r="3810" b="0"/>
                  <wp:wrapNone/>
                  <wp:docPr id="2015011283"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11283" name="Picture 10" descr="Graphical user interface, application&#10;&#10;Description automatically generated"/>
                          <pic:cNvPicPr/>
                        </pic:nvPicPr>
                        <pic:blipFill rotWithShape="1">
                          <a:blip r:embed="rId17">
                            <a:extLst>
                              <a:ext uri="{28A0092B-C50C-407E-A947-70E740481C1C}">
                                <a14:useLocalDpi xmlns:a14="http://schemas.microsoft.com/office/drawing/2010/main" val="0"/>
                              </a:ext>
                            </a:extLst>
                          </a:blip>
                          <a:srcRect l="42068" t="42512" r="42054" b="41947"/>
                          <a:stretch/>
                        </pic:blipFill>
                        <pic:spPr bwMode="auto">
                          <a:xfrm>
                            <a:off x="0" y="0"/>
                            <a:ext cx="491556" cy="4811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70" w:type="dxa"/>
            <w:tcBorders>
              <w:top w:val="single" w:sz="12" w:space="0" w:color="1B2C57"/>
            </w:tcBorders>
            <w:noWrap/>
            <w:vAlign w:val="center"/>
          </w:tcPr>
          <w:p w14:paraId="1E127223" w14:textId="1F95B736" w:rsidR="0018644D" w:rsidRPr="002337A5" w:rsidRDefault="002F5BB5" w:rsidP="00AA33BB">
            <w:pPr>
              <w:keepNext/>
              <w:rPr>
                <w:rFonts w:ascii="Open Sans" w:hAnsi="Open Sans" w:cs="Open Sans"/>
                <w:noProof/>
                <w:sz w:val="20"/>
                <w:szCs w:val="20"/>
                <w:lang w:val="es-MX"/>
              </w:rPr>
            </w:pPr>
            <w:r w:rsidRPr="00D9772A">
              <w:rPr>
                <w:rFonts w:ascii="Open Sans" w:hAnsi="Open Sans" w:cs="Open Sans"/>
                <w:b/>
                <w:bCs/>
                <w:color w:val="1B2C57"/>
                <w:sz w:val="20"/>
                <w:szCs w:val="20"/>
                <w:lang w:val="es-MX"/>
              </w:rPr>
              <w:t xml:space="preserve">Educar a los Empleados: </w:t>
            </w:r>
            <w:r w:rsidRPr="00D9772A">
              <w:rPr>
                <w:rFonts w:ascii="Open Sans" w:hAnsi="Open Sans" w:cs="Open Sans"/>
                <w:color w:val="1B2C57"/>
                <w:sz w:val="20"/>
                <w:szCs w:val="20"/>
                <w:lang w:val="es-MX"/>
              </w:rPr>
              <w:t xml:space="preserve">Brinde </w:t>
            </w:r>
            <w:r w:rsidR="002337A5">
              <w:rPr>
                <w:rFonts w:ascii="Open Sans" w:hAnsi="Open Sans" w:cs="Open Sans"/>
                <w:color w:val="1B2C57"/>
                <w:sz w:val="20"/>
                <w:szCs w:val="20"/>
                <w:lang w:val="es-MX"/>
              </w:rPr>
              <w:t xml:space="preserve">clases de </w:t>
            </w:r>
            <w:r w:rsidRPr="00D9772A">
              <w:rPr>
                <w:rFonts w:ascii="Open Sans" w:hAnsi="Open Sans" w:cs="Open Sans"/>
                <w:color w:val="1B2C57"/>
                <w:sz w:val="20"/>
                <w:szCs w:val="20"/>
                <w:lang w:val="es-MX"/>
              </w:rPr>
              <w:t xml:space="preserve">capacitación sobre protocolos de seguridad ocular, uso adecuado del EPP, reconocimiento de peligros y procedimientos de respuesta ante emergencias. </w:t>
            </w:r>
            <w:r w:rsidRPr="002337A5">
              <w:rPr>
                <w:rFonts w:ascii="Open Sans" w:hAnsi="Open Sans" w:cs="Open Sans"/>
                <w:color w:val="1B2C57"/>
                <w:sz w:val="20"/>
                <w:szCs w:val="20"/>
                <w:lang w:val="es-MX"/>
              </w:rPr>
              <w:t>Use señalización en áreas donde existan exposiciones significativas.</w:t>
            </w:r>
          </w:p>
        </w:tc>
      </w:tr>
    </w:tbl>
    <w:p w14:paraId="4EEA5540" w14:textId="36A8F40E" w:rsidR="00DF0FF7" w:rsidRPr="002337A5" w:rsidRDefault="00B954B9" w:rsidP="00DF0FF7">
      <w:pPr>
        <w:jc w:val="center"/>
        <w:rPr>
          <w:rFonts w:ascii="Open Sans" w:hAnsi="Open Sans" w:cs="Open Sans"/>
          <w:lang w:val="es-MX"/>
        </w:rPr>
      </w:pPr>
      <w:r w:rsidRPr="00002994">
        <w:rPr>
          <w:rFonts w:ascii="Open Sans" w:hAnsi="Open Sans" w:cs="Open Sans"/>
          <w:noProof/>
        </w:rPr>
        <mc:AlternateContent>
          <mc:Choice Requires="wps">
            <w:drawing>
              <wp:anchor distT="0" distB="0" distL="114300" distR="114300" simplePos="0" relativeHeight="251666432" behindDoc="0" locked="0" layoutInCell="1" allowOverlap="1" wp14:anchorId="7A0B2E84" wp14:editId="6988A4BB">
                <wp:simplePos x="0" y="0"/>
                <wp:positionH relativeFrom="margin">
                  <wp:posOffset>237490</wp:posOffset>
                </wp:positionH>
                <wp:positionV relativeFrom="paragraph">
                  <wp:posOffset>5885180</wp:posOffset>
                </wp:positionV>
                <wp:extent cx="6402070" cy="1167020"/>
                <wp:effectExtent l="38100" t="38100" r="113030" b="109855"/>
                <wp:wrapNone/>
                <wp:docPr id="485767419" name="Text Box 11"/>
                <wp:cNvGraphicFramePr/>
                <a:graphic xmlns:a="http://schemas.openxmlformats.org/drawingml/2006/main">
                  <a:graphicData uri="http://schemas.microsoft.com/office/word/2010/wordprocessingShape">
                    <wps:wsp>
                      <wps:cNvSpPr txBox="1"/>
                      <wps:spPr>
                        <a:xfrm>
                          <a:off x="0" y="0"/>
                          <a:ext cx="6402070" cy="1167020"/>
                        </a:xfrm>
                        <a:prstGeom prst="rect">
                          <a:avLst/>
                        </a:prstGeom>
                        <a:solidFill>
                          <a:schemeClr val="bg1"/>
                        </a:solidFill>
                        <a:ln w="6350">
                          <a:solidFill>
                            <a:srgbClr val="DFB326"/>
                          </a:solidFill>
                        </a:ln>
                        <a:effectLst>
                          <a:outerShdw blurRad="50800" dist="38100" dir="2700000" algn="tl" rotWithShape="0">
                            <a:prstClr val="black">
                              <a:alpha val="40000"/>
                            </a:prstClr>
                          </a:outerShdw>
                        </a:effectLst>
                      </wps:spPr>
                      <wps:txbx>
                        <w:txbxContent>
                          <w:p w14:paraId="37B969AD" w14:textId="60507208" w:rsidR="00DF0FF7" w:rsidRPr="00D9772A" w:rsidRDefault="002F5BB5" w:rsidP="00DF0FF7">
                            <w:pPr>
                              <w:jc w:val="center"/>
                              <w:rPr>
                                <w:rFonts w:ascii="Open Sans" w:hAnsi="Open Sans" w:cs="Open Sans"/>
                                <w:color w:val="1B2C57"/>
                                <w:sz w:val="20"/>
                                <w:szCs w:val="20"/>
                                <w:lang w:val="es-MX"/>
                              </w:rPr>
                            </w:pPr>
                            <w:r w:rsidRPr="00D9772A">
                              <w:rPr>
                                <w:rFonts w:ascii="Open Sans" w:hAnsi="Open Sans" w:cs="Open Sans"/>
                                <w:color w:val="1B2C57"/>
                                <w:sz w:val="20"/>
                                <w:szCs w:val="20"/>
                                <w:lang w:val="es-MX"/>
                              </w:rPr>
                              <w:t>APRENDA MÁS CON ESTOS RECURSOS ADICIONALES</w:t>
                            </w:r>
                            <w:r w:rsidR="00DF0FF7" w:rsidRPr="00D9772A">
                              <w:rPr>
                                <w:rFonts w:ascii="Open Sans" w:hAnsi="Open Sans" w:cs="Open Sans"/>
                                <w:color w:val="1B2C57"/>
                                <w:sz w:val="20"/>
                                <w:szCs w:val="20"/>
                                <w:lang w:val="es-MX"/>
                              </w:rPr>
                              <w:t>:</w:t>
                            </w:r>
                          </w:p>
                          <w:p w14:paraId="59199E1D" w14:textId="38A673AE" w:rsidR="000A64C1" w:rsidRPr="00AC44C9" w:rsidRDefault="000A64C1" w:rsidP="000A64C1">
                            <w:pPr>
                              <w:pStyle w:val="ListParagraph"/>
                              <w:numPr>
                                <w:ilvl w:val="0"/>
                                <w:numId w:val="1"/>
                              </w:numPr>
                              <w:spacing w:after="0"/>
                              <w:rPr>
                                <w:rFonts w:ascii="Open Sans" w:hAnsi="Open Sans" w:cs="Open Sans"/>
                                <w:color w:val="1B2C57"/>
                                <w:sz w:val="20"/>
                                <w:szCs w:val="20"/>
                              </w:rPr>
                            </w:pPr>
                            <w:hyperlink r:id="rId18" w:history="1">
                              <w:r w:rsidRPr="00A3224F">
                                <w:rPr>
                                  <w:rStyle w:val="Hyperlink"/>
                                  <w:rFonts w:ascii="Open Sans" w:hAnsi="Open Sans" w:cs="Open Sans"/>
                                  <w:sz w:val="20"/>
                                  <w:szCs w:val="20"/>
                                </w:rPr>
                                <w:t>TMLIRP Media Library</w:t>
                              </w:r>
                            </w:hyperlink>
                            <w:r w:rsidRPr="00AC44C9">
                              <w:rPr>
                                <w:rFonts w:ascii="Open Sans" w:hAnsi="Open Sans" w:cs="Open Sans"/>
                                <w:color w:val="1B2C57"/>
                                <w:sz w:val="20"/>
                                <w:szCs w:val="20"/>
                              </w:rPr>
                              <w:t xml:space="preserve"> 1) </w:t>
                            </w:r>
                            <w:r w:rsidR="007B7E6E" w:rsidRPr="007B7E6E">
                              <w:rPr>
                                <w:rFonts w:ascii="Open Sans" w:hAnsi="Open Sans" w:cs="Open Sans"/>
                                <w:color w:val="1B2C57"/>
                                <w:sz w:val="20"/>
                                <w:szCs w:val="20"/>
                              </w:rPr>
                              <w:t>Safety First: Eye Protection (DVD) Disk #674</w:t>
                            </w:r>
                          </w:p>
                          <w:p w14:paraId="107101FF" w14:textId="687C3227" w:rsidR="002943F0" w:rsidRPr="006240B0" w:rsidRDefault="002943F0" w:rsidP="002943F0">
                            <w:pPr>
                              <w:pStyle w:val="ListParagraph"/>
                              <w:numPr>
                                <w:ilvl w:val="0"/>
                                <w:numId w:val="1"/>
                              </w:numPr>
                              <w:rPr>
                                <w:rFonts w:ascii="Open Sans" w:hAnsi="Open Sans" w:cs="Open Sans"/>
                                <w:color w:val="1B2C57"/>
                                <w:sz w:val="20"/>
                                <w:szCs w:val="20"/>
                              </w:rPr>
                            </w:pPr>
                            <w:r w:rsidRPr="002943F0">
                              <w:rPr>
                                <w:rFonts w:ascii="Open Sans" w:hAnsi="Open Sans" w:cs="Open Sans"/>
                                <w:color w:val="1B2C57"/>
                                <w:sz w:val="20"/>
                                <w:szCs w:val="20"/>
                              </w:rPr>
                              <w:t xml:space="preserve">Texas Department of Insurance – </w:t>
                            </w:r>
                            <w:hyperlink r:id="rId19" w:history="1">
                              <w:r w:rsidRPr="000609C4">
                                <w:rPr>
                                  <w:rStyle w:val="Hyperlink"/>
                                  <w:rFonts w:ascii="Open Sans" w:hAnsi="Open Sans" w:cs="Open Sans"/>
                                  <w:sz w:val="20"/>
                                  <w:szCs w:val="20"/>
                                </w:rPr>
                                <w:t>5 Tips for Eye Safety</w:t>
                              </w:r>
                            </w:hyperlink>
                            <w:r w:rsidRPr="002943F0">
                              <w:rPr>
                                <w:rFonts w:ascii="Open Sans" w:hAnsi="Open Sans" w:cs="Open Sans"/>
                                <w:color w:val="1B2C57"/>
                                <w:sz w:val="20"/>
                                <w:szCs w:val="20"/>
                              </w:rPr>
                              <w:t xml:space="preserve"> &amp; </w:t>
                            </w:r>
                            <w:hyperlink r:id="rId20" w:history="1">
                              <w:r w:rsidRPr="00B33B3C">
                                <w:rPr>
                                  <w:rStyle w:val="Hyperlink"/>
                                  <w:rFonts w:ascii="Open Sans" w:hAnsi="Open Sans" w:cs="Open Sans"/>
                                  <w:sz w:val="20"/>
                                  <w:szCs w:val="20"/>
                                </w:rPr>
                                <w:t xml:space="preserve">Eye </w:t>
                              </w:r>
                              <w:r w:rsidR="00A33B04" w:rsidRPr="00B33B3C">
                                <w:rPr>
                                  <w:rStyle w:val="Hyperlink"/>
                                  <w:rFonts w:ascii="Open Sans" w:hAnsi="Open Sans" w:cs="Open Sans"/>
                                  <w:sz w:val="20"/>
                                  <w:szCs w:val="20"/>
                                </w:rPr>
                                <w:t>Injury</w:t>
                              </w:r>
                              <w:r w:rsidR="00A33B04" w:rsidRPr="00B33B3C">
                                <w:rPr>
                                  <w:rStyle w:val="Hyperlink"/>
                                </w:rPr>
                                <w:t xml:space="preserve"> Prevention Safety Fact Sheet</w:t>
                              </w:r>
                            </w:hyperlink>
                          </w:p>
                          <w:p w14:paraId="2A5A9FC9" w14:textId="2282450D" w:rsidR="006240B0" w:rsidRPr="0038201B" w:rsidRDefault="006240B0" w:rsidP="002943F0">
                            <w:pPr>
                              <w:pStyle w:val="ListParagraph"/>
                              <w:numPr>
                                <w:ilvl w:val="0"/>
                                <w:numId w:val="1"/>
                              </w:numPr>
                              <w:rPr>
                                <w:rFonts w:ascii="Open Sans" w:hAnsi="Open Sans" w:cs="Open Sans"/>
                                <w:color w:val="1B2C57"/>
                                <w:sz w:val="20"/>
                                <w:szCs w:val="20"/>
                              </w:rPr>
                            </w:pPr>
                            <w:r w:rsidRPr="003A6EC7">
                              <w:rPr>
                                <w:rFonts w:ascii="Open Sans" w:hAnsi="Open Sans" w:cs="Open Sans"/>
                                <w:color w:val="1B2C57"/>
                                <w:sz w:val="20"/>
                                <w:szCs w:val="20"/>
                              </w:rPr>
                              <w:t>Texas Department of Insurance</w:t>
                            </w:r>
                            <w:r w:rsidR="006C6702" w:rsidRPr="003A6EC7">
                              <w:rPr>
                                <w:rFonts w:ascii="Open Sans" w:hAnsi="Open Sans" w:cs="Open Sans"/>
                                <w:color w:val="1B2C57"/>
                                <w:sz w:val="20"/>
                                <w:szCs w:val="20"/>
                              </w:rPr>
                              <w:t xml:space="preserve"> –</w:t>
                            </w:r>
                            <w:r w:rsidR="006C6702" w:rsidRPr="0038201B">
                              <w:rPr>
                                <w:rFonts w:ascii="Open Sans" w:hAnsi="Open Sans" w:cs="Open Sans"/>
                                <w:sz w:val="20"/>
                                <w:szCs w:val="20"/>
                              </w:rPr>
                              <w:t xml:space="preserve"> </w:t>
                            </w:r>
                            <w:hyperlink r:id="rId21" w:history="1">
                              <w:r w:rsidR="006C6702" w:rsidRPr="0038201B">
                                <w:rPr>
                                  <w:rStyle w:val="Hyperlink"/>
                                  <w:rFonts w:ascii="Open Sans" w:hAnsi="Open Sans" w:cs="Open Sans"/>
                                  <w:sz w:val="20"/>
                                  <w:szCs w:val="20"/>
                                </w:rPr>
                                <w:t>Eye Protection Safety Training Program</w:t>
                              </w:r>
                            </w:hyperlink>
                          </w:p>
                          <w:p w14:paraId="02FC2387" w14:textId="407DB893" w:rsidR="00DF0FF7" w:rsidRPr="00966C50" w:rsidRDefault="00966C50" w:rsidP="002943F0">
                            <w:pPr>
                              <w:pStyle w:val="ListParagraph"/>
                              <w:numPr>
                                <w:ilvl w:val="0"/>
                                <w:numId w:val="1"/>
                              </w:numPr>
                              <w:spacing w:after="0"/>
                              <w:jc w:val="both"/>
                              <w:rPr>
                                <w:rFonts w:ascii="Open Sans" w:hAnsi="Open Sans" w:cs="Open Sans"/>
                                <w:color w:val="1B2C57"/>
                                <w:sz w:val="20"/>
                                <w:szCs w:val="20"/>
                              </w:rPr>
                            </w:pPr>
                            <w:r w:rsidRPr="00966C50">
                              <w:rPr>
                                <w:rFonts w:ascii="Open Sans" w:hAnsi="Open Sans" w:cs="Open Sans"/>
                                <w:color w:val="1B2C57"/>
                                <w:sz w:val="20"/>
                                <w:szCs w:val="20"/>
                              </w:rPr>
                              <w:t>TMLIRP’s Safer in Seconds</w:t>
                            </w:r>
                            <w:r>
                              <w:rPr>
                                <w:rFonts w:ascii="Open Sans" w:hAnsi="Open Sans" w:cs="Open Sans"/>
                                <w:color w:val="1B2C57"/>
                                <w:sz w:val="20"/>
                                <w:szCs w:val="20"/>
                              </w:rPr>
                              <w:t xml:space="preserve">: </w:t>
                            </w:r>
                            <w:hyperlink r:id="rId22" w:history="1">
                              <w:r w:rsidR="0082122C" w:rsidRPr="00F3107F">
                                <w:rPr>
                                  <w:rStyle w:val="Hyperlink"/>
                                  <w:rFonts w:ascii="Open Sans" w:hAnsi="Open Sans" w:cs="Open Sans"/>
                                  <w:sz w:val="20"/>
                                  <w:szCs w:val="20"/>
                                </w:rPr>
                                <w:t>Eye Protection Part 1</w:t>
                              </w:r>
                            </w:hyperlink>
                            <w:r w:rsidR="0082122C">
                              <w:rPr>
                                <w:rFonts w:ascii="Open Sans" w:hAnsi="Open Sans" w:cs="Open Sans"/>
                                <w:color w:val="1B2C57"/>
                                <w:sz w:val="20"/>
                                <w:szCs w:val="20"/>
                              </w:rPr>
                              <w:t xml:space="preserve"> and </w:t>
                            </w:r>
                            <w:hyperlink r:id="rId23" w:history="1">
                              <w:r w:rsidR="0082122C" w:rsidRPr="00166554">
                                <w:rPr>
                                  <w:rStyle w:val="Hyperlink"/>
                                  <w:rFonts w:ascii="Open Sans" w:hAnsi="Open Sans" w:cs="Open Sans"/>
                                  <w:sz w:val="20"/>
                                  <w:szCs w:val="20"/>
                                </w:rPr>
                                <w:t>Eye Protection Part 2</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2E84" id="_x0000_s1028" type="#_x0000_t202" style="position:absolute;left:0;text-align:left;margin-left:18.7pt;margin-top:463.4pt;width:504.1pt;height:9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" fillcolor="white [3212]" strokecolor="#dfb326" strokeweight=".5pt">
                <v:shadow on="t" color="black" opacity="26214f" origin="-.5,-.5" offset=".74836mm,.74836mm"/>
                <v:textbox>
                  <w:txbxContent>
                    <w:p w14:paraId="37B969AD" w14:textId="60507208" w:rsidR="00DF0FF7" w:rsidRPr="00D9772A" w:rsidRDefault="002F5BB5" w:rsidP="00DF0FF7">
                      <w:pPr>
                        <w:jc w:val="center"/>
                        <w:rPr>
                          <w:rFonts w:ascii="Open Sans" w:hAnsi="Open Sans" w:cs="Open Sans"/>
                          <w:color w:val="1B2C57"/>
                          <w:sz w:val="20"/>
                          <w:szCs w:val="20"/>
                          <w:lang w:val="es-MX"/>
                        </w:rPr>
                      </w:pPr>
                      <w:r w:rsidRPr="00D9772A">
                        <w:rPr>
                          <w:rFonts w:ascii="Open Sans" w:hAnsi="Open Sans" w:cs="Open Sans"/>
                          <w:color w:val="1B2C57"/>
                          <w:sz w:val="20"/>
                          <w:szCs w:val="20"/>
                          <w:lang w:val="es-MX"/>
                        </w:rPr>
                        <w:t>APRENDA MÁS CON ESTOS RECURSOS ADICIONALES</w:t>
                      </w:r>
                      <w:r w:rsidR="00DF0FF7" w:rsidRPr="00D9772A">
                        <w:rPr>
                          <w:rFonts w:ascii="Open Sans" w:hAnsi="Open Sans" w:cs="Open Sans"/>
                          <w:color w:val="1B2C57"/>
                          <w:sz w:val="20"/>
                          <w:szCs w:val="20"/>
                          <w:lang w:val="es-MX"/>
                        </w:rPr>
                        <w:t>:</w:t>
                      </w:r>
                    </w:p>
                    <w:p w14:paraId="59199E1D" w14:textId="38A673AE" w:rsidR="000A64C1" w:rsidRPr="00AC44C9" w:rsidRDefault="000A64C1" w:rsidP="000A64C1">
                      <w:pPr>
                        <w:pStyle w:val="ListParagraph"/>
                        <w:numPr>
                          <w:ilvl w:val="0"/>
                          <w:numId w:val="1"/>
                        </w:numPr>
                        <w:spacing w:after="0"/>
                        <w:rPr>
                          <w:rFonts w:ascii="Open Sans" w:hAnsi="Open Sans" w:cs="Open Sans"/>
                          <w:color w:val="1B2C57"/>
                          <w:sz w:val="20"/>
                          <w:szCs w:val="20"/>
                        </w:rPr>
                      </w:pPr>
                      <w:hyperlink r:id="rId24" w:history="1">
                        <w:r w:rsidRPr="00A3224F">
                          <w:rPr>
                            <w:rStyle w:val="Hyperlink"/>
                            <w:rFonts w:ascii="Open Sans" w:hAnsi="Open Sans" w:cs="Open Sans"/>
                            <w:sz w:val="20"/>
                            <w:szCs w:val="20"/>
                          </w:rPr>
                          <w:t>TMLIRP Media Library</w:t>
                        </w:r>
                      </w:hyperlink>
                      <w:r w:rsidRPr="00AC44C9">
                        <w:rPr>
                          <w:rFonts w:ascii="Open Sans" w:hAnsi="Open Sans" w:cs="Open Sans"/>
                          <w:color w:val="1B2C57"/>
                          <w:sz w:val="20"/>
                          <w:szCs w:val="20"/>
                        </w:rPr>
                        <w:t xml:space="preserve"> 1) </w:t>
                      </w:r>
                      <w:r w:rsidR="007B7E6E" w:rsidRPr="007B7E6E">
                        <w:rPr>
                          <w:rFonts w:ascii="Open Sans" w:hAnsi="Open Sans" w:cs="Open Sans"/>
                          <w:color w:val="1B2C57"/>
                          <w:sz w:val="20"/>
                          <w:szCs w:val="20"/>
                        </w:rPr>
                        <w:t>Safety First: Eye Protection (DVD) Disk #674</w:t>
                      </w:r>
                    </w:p>
                    <w:p w14:paraId="107101FF" w14:textId="687C3227" w:rsidR="002943F0" w:rsidRPr="006240B0" w:rsidRDefault="002943F0" w:rsidP="002943F0">
                      <w:pPr>
                        <w:pStyle w:val="ListParagraph"/>
                        <w:numPr>
                          <w:ilvl w:val="0"/>
                          <w:numId w:val="1"/>
                        </w:numPr>
                        <w:rPr>
                          <w:rFonts w:ascii="Open Sans" w:hAnsi="Open Sans" w:cs="Open Sans"/>
                          <w:color w:val="1B2C57"/>
                          <w:sz w:val="20"/>
                          <w:szCs w:val="20"/>
                        </w:rPr>
                      </w:pPr>
                      <w:r w:rsidRPr="002943F0">
                        <w:rPr>
                          <w:rFonts w:ascii="Open Sans" w:hAnsi="Open Sans" w:cs="Open Sans"/>
                          <w:color w:val="1B2C57"/>
                          <w:sz w:val="20"/>
                          <w:szCs w:val="20"/>
                        </w:rPr>
                        <w:t xml:space="preserve">Texas Department of Insurance – </w:t>
                      </w:r>
                      <w:hyperlink r:id="rId25" w:history="1">
                        <w:r w:rsidRPr="000609C4">
                          <w:rPr>
                            <w:rStyle w:val="Hyperlink"/>
                            <w:rFonts w:ascii="Open Sans" w:hAnsi="Open Sans" w:cs="Open Sans"/>
                            <w:sz w:val="20"/>
                            <w:szCs w:val="20"/>
                          </w:rPr>
                          <w:t>5 Tips for Eye Safety</w:t>
                        </w:r>
                      </w:hyperlink>
                      <w:r w:rsidRPr="002943F0">
                        <w:rPr>
                          <w:rFonts w:ascii="Open Sans" w:hAnsi="Open Sans" w:cs="Open Sans"/>
                          <w:color w:val="1B2C57"/>
                          <w:sz w:val="20"/>
                          <w:szCs w:val="20"/>
                        </w:rPr>
                        <w:t xml:space="preserve"> &amp; </w:t>
                      </w:r>
                      <w:hyperlink r:id="rId26" w:history="1">
                        <w:r w:rsidRPr="00B33B3C">
                          <w:rPr>
                            <w:rStyle w:val="Hyperlink"/>
                            <w:rFonts w:ascii="Open Sans" w:hAnsi="Open Sans" w:cs="Open Sans"/>
                            <w:sz w:val="20"/>
                            <w:szCs w:val="20"/>
                          </w:rPr>
                          <w:t xml:space="preserve">Eye </w:t>
                        </w:r>
                        <w:r w:rsidR="00A33B04" w:rsidRPr="00B33B3C">
                          <w:rPr>
                            <w:rStyle w:val="Hyperlink"/>
                            <w:rFonts w:ascii="Open Sans" w:hAnsi="Open Sans" w:cs="Open Sans"/>
                            <w:sz w:val="20"/>
                            <w:szCs w:val="20"/>
                          </w:rPr>
                          <w:t>Injury</w:t>
                        </w:r>
                        <w:r w:rsidR="00A33B04" w:rsidRPr="00B33B3C">
                          <w:rPr>
                            <w:rStyle w:val="Hyperlink"/>
                          </w:rPr>
                          <w:t xml:space="preserve"> Prevention Safety Fact Sheet</w:t>
                        </w:r>
                      </w:hyperlink>
                    </w:p>
                    <w:p w14:paraId="2A5A9FC9" w14:textId="2282450D" w:rsidR="006240B0" w:rsidRPr="0038201B" w:rsidRDefault="006240B0" w:rsidP="002943F0">
                      <w:pPr>
                        <w:pStyle w:val="ListParagraph"/>
                        <w:numPr>
                          <w:ilvl w:val="0"/>
                          <w:numId w:val="1"/>
                        </w:numPr>
                        <w:rPr>
                          <w:rFonts w:ascii="Open Sans" w:hAnsi="Open Sans" w:cs="Open Sans"/>
                          <w:color w:val="1B2C57"/>
                          <w:sz w:val="20"/>
                          <w:szCs w:val="20"/>
                        </w:rPr>
                      </w:pPr>
                      <w:r w:rsidRPr="003A6EC7">
                        <w:rPr>
                          <w:rFonts w:ascii="Open Sans" w:hAnsi="Open Sans" w:cs="Open Sans"/>
                          <w:color w:val="1B2C57"/>
                          <w:sz w:val="20"/>
                          <w:szCs w:val="20"/>
                        </w:rPr>
                        <w:t>Texas Department of Insurance</w:t>
                      </w:r>
                      <w:r w:rsidR="006C6702" w:rsidRPr="003A6EC7">
                        <w:rPr>
                          <w:rFonts w:ascii="Open Sans" w:hAnsi="Open Sans" w:cs="Open Sans"/>
                          <w:color w:val="1B2C57"/>
                          <w:sz w:val="20"/>
                          <w:szCs w:val="20"/>
                        </w:rPr>
                        <w:t xml:space="preserve"> –</w:t>
                      </w:r>
                      <w:r w:rsidR="006C6702" w:rsidRPr="0038201B">
                        <w:rPr>
                          <w:rFonts w:ascii="Open Sans" w:hAnsi="Open Sans" w:cs="Open Sans"/>
                          <w:sz w:val="20"/>
                          <w:szCs w:val="20"/>
                        </w:rPr>
                        <w:t xml:space="preserve"> </w:t>
                      </w:r>
                      <w:hyperlink r:id="rId27" w:history="1">
                        <w:r w:rsidR="006C6702" w:rsidRPr="0038201B">
                          <w:rPr>
                            <w:rStyle w:val="Hyperlink"/>
                            <w:rFonts w:ascii="Open Sans" w:hAnsi="Open Sans" w:cs="Open Sans"/>
                            <w:sz w:val="20"/>
                            <w:szCs w:val="20"/>
                          </w:rPr>
                          <w:t>Eye Protection Safety Training Program</w:t>
                        </w:r>
                      </w:hyperlink>
                    </w:p>
                    <w:p w14:paraId="02FC2387" w14:textId="407DB893" w:rsidR="00DF0FF7" w:rsidRPr="00966C50" w:rsidRDefault="00966C50" w:rsidP="002943F0">
                      <w:pPr>
                        <w:pStyle w:val="ListParagraph"/>
                        <w:numPr>
                          <w:ilvl w:val="0"/>
                          <w:numId w:val="1"/>
                        </w:numPr>
                        <w:spacing w:after="0"/>
                        <w:jc w:val="both"/>
                        <w:rPr>
                          <w:rFonts w:ascii="Open Sans" w:hAnsi="Open Sans" w:cs="Open Sans"/>
                          <w:color w:val="1B2C57"/>
                          <w:sz w:val="20"/>
                          <w:szCs w:val="20"/>
                        </w:rPr>
                      </w:pPr>
                      <w:r w:rsidRPr="00966C50">
                        <w:rPr>
                          <w:rFonts w:ascii="Open Sans" w:hAnsi="Open Sans" w:cs="Open Sans"/>
                          <w:color w:val="1B2C57"/>
                          <w:sz w:val="20"/>
                          <w:szCs w:val="20"/>
                        </w:rPr>
                        <w:t>TMLIRP’s Safer in Seconds</w:t>
                      </w:r>
                      <w:r>
                        <w:rPr>
                          <w:rFonts w:ascii="Open Sans" w:hAnsi="Open Sans" w:cs="Open Sans"/>
                          <w:color w:val="1B2C57"/>
                          <w:sz w:val="20"/>
                          <w:szCs w:val="20"/>
                        </w:rPr>
                        <w:t xml:space="preserve">: </w:t>
                      </w:r>
                      <w:hyperlink r:id="rId28" w:history="1">
                        <w:r w:rsidR="0082122C" w:rsidRPr="00F3107F">
                          <w:rPr>
                            <w:rStyle w:val="Hyperlink"/>
                            <w:rFonts w:ascii="Open Sans" w:hAnsi="Open Sans" w:cs="Open Sans"/>
                            <w:sz w:val="20"/>
                            <w:szCs w:val="20"/>
                          </w:rPr>
                          <w:t>Eye Protection Part 1</w:t>
                        </w:r>
                      </w:hyperlink>
                      <w:r w:rsidR="0082122C">
                        <w:rPr>
                          <w:rFonts w:ascii="Open Sans" w:hAnsi="Open Sans" w:cs="Open Sans"/>
                          <w:color w:val="1B2C57"/>
                          <w:sz w:val="20"/>
                          <w:szCs w:val="20"/>
                        </w:rPr>
                        <w:t xml:space="preserve"> and </w:t>
                      </w:r>
                      <w:hyperlink r:id="rId29" w:history="1">
                        <w:r w:rsidR="0082122C" w:rsidRPr="00166554">
                          <w:rPr>
                            <w:rStyle w:val="Hyperlink"/>
                            <w:rFonts w:ascii="Open Sans" w:hAnsi="Open Sans" w:cs="Open Sans"/>
                            <w:sz w:val="20"/>
                            <w:szCs w:val="20"/>
                          </w:rPr>
                          <w:t>Eye Protection Part 2</w:t>
                        </w:r>
                      </w:hyperlink>
                    </w:p>
                  </w:txbxContent>
                </v:textbox>
                <w10:wrap anchorx="margin"/>
              </v:shape>
            </w:pict>
          </mc:Fallback>
        </mc:AlternateContent>
      </w:r>
      <w:r w:rsidR="0018644D" w:rsidRPr="002337A5">
        <w:rPr>
          <w:rFonts w:ascii="Open Sans" w:hAnsi="Open Sans" w:cs="Open Sans"/>
          <w:noProof/>
          <w:lang w:val="es-MX"/>
        </w:rPr>
        <w:t xml:space="preserve"> </w:t>
      </w:r>
    </w:p>
    <w:sectPr w:rsidR="00DF0FF7" w:rsidRPr="002337A5" w:rsidSect="00CF047E">
      <w:headerReference w:type="default" r:id="rId3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9B745" w14:textId="77777777" w:rsidR="007E0396" w:rsidRDefault="007E0396" w:rsidP="006A6D77">
      <w:pPr>
        <w:spacing w:after="0" w:line="240" w:lineRule="auto"/>
      </w:pPr>
      <w:r>
        <w:separator/>
      </w:r>
    </w:p>
  </w:endnote>
  <w:endnote w:type="continuationSeparator" w:id="0">
    <w:p w14:paraId="350D23D4" w14:textId="77777777" w:rsidR="007E0396" w:rsidRDefault="007E0396" w:rsidP="006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Extrabold">
    <w:panose1 w:val="020B09060308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8AA0C" w14:textId="77777777" w:rsidR="007E0396" w:rsidRDefault="007E0396" w:rsidP="006A6D77">
      <w:pPr>
        <w:spacing w:after="0" w:line="240" w:lineRule="auto"/>
      </w:pPr>
      <w:r>
        <w:separator/>
      </w:r>
    </w:p>
  </w:footnote>
  <w:footnote w:type="continuationSeparator" w:id="0">
    <w:p w14:paraId="26E64037" w14:textId="77777777" w:rsidR="007E0396" w:rsidRDefault="007E0396" w:rsidP="006A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487D" w14:textId="1F0627E3" w:rsidR="006A6D77" w:rsidRDefault="006A6D77">
    <w:pPr>
      <w:pStyle w:val="Header"/>
    </w:pPr>
    <w:r>
      <w:rPr>
        <w:noProof/>
      </w:rPr>
      <w:drawing>
        <wp:anchor distT="0" distB="0" distL="114300" distR="114300" simplePos="0" relativeHeight="251658240" behindDoc="0" locked="1" layoutInCell="1" allowOverlap="1" wp14:anchorId="4A34FAEB" wp14:editId="78A05745">
          <wp:simplePos x="0" y="0"/>
          <wp:positionH relativeFrom="column">
            <wp:posOffset>-511810</wp:posOffset>
          </wp:positionH>
          <wp:positionV relativeFrom="page">
            <wp:posOffset>-76200</wp:posOffset>
          </wp:positionV>
          <wp:extent cx="7835265" cy="10142855"/>
          <wp:effectExtent l="0" t="0" r="0" b="0"/>
          <wp:wrapNone/>
          <wp:docPr id="487981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8151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5265" cy="10142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67277"/>
    <w:multiLevelType w:val="hybridMultilevel"/>
    <w:tmpl w:val="3F0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63D03"/>
    <w:multiLevelType w:val="hybridMultilevel"/>
    <w:tmpl w:val="CC22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63670"/>
    <w:multiLevelType w:val="hybridMultilevel"/>
    <w:tmpl w:val="6D7A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E0F9F"/>
    <w:multiLevelType w:val="hybridMultilevel"/>
    <w:tmpl w:val="F72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E7F7C"/>
    <w:multiLevelType w:val="hybridMultilevel"/>
    <w:tmpl w:val="0E9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12591">
    <w:abstractNumId w:val="4"/>
  </w:num>
  <w:num w:numId="2" w16cid:durableId="960306129">
    <w:abstractNumId w:val="3"/>
  </w:num>
  <w:num w:numId="3" w16cid:durableId="1006060126">
    <w:abstractNumId w:val="1"/>
  </w:num>
  <w:num w:numId="4" w16cid:durableId="2055039167">
    <w:abstractNumId w:val="2"/>
  </w:num>
  <w:num w:numId="5" w16cid:durableId="125174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77"/>
    <w:rsid w:val="00002994"/>
    <w:rsid w:val="00040881"/>
    <w:rsid w:val="00060523"/>
    <w:rsid w:val="000609C4"/>
    <w:rsid w:val="0007240D"/>
    <w:rsid w:val="000854AA"/>
    <w:rsid w:val="000868CB"/>
    <w:rsid w:val="000A64C1"/>
    <w:rsid w:val="000E054A"/>
    <w:rsid w:val="001120B2"/>
    <w:rsid w:val="00122B5C"/>
    <w:rsid w:val="00132C7A"/>
    <w:rsid w:val="00166554"/>
    <w:rsid w:val="00181987"/>
    <w:rsid w:val="0018644D"/>
    <w:rsid w:val="001C3C4C"/>
    <w:rsid w:val="001C4413"/>
    <w:rsid w:val="002337A5"/>
    <w:rsid w:val="00270104"/>
    <w:rsid w:val="00270F55"/>
    <w:rsid w:val="002943F0"/>
    <w:rsid w:val="002B5305"/>
    <w:rsid w:val="002D2E2C"/>
    <w:rsid w:val="002F5BB5"/>
    <w:rsid w:val="00325C69"/>
    <w:rsid w:val="00356465"/>
    <w:rsid w:val="003761E7"/>
    <w:rsid w:val="0038201B"/>
    <w:rsid w:val="00382E0F"/>
    <w:rsid w:val="00390C48"/>
    <w:rsid w:val="00397C3B"/>
    <w:rsid w:val="003A6EC7"/>
    <w:rsid w:val="003E7B5C"/>
    <w:rsid w:val="00401ADE"/>
    <w:rsid w:val="00413E29"/>
    <w:rsid w:val="00417EC0"/>
    <w:rsid w:val="004430B9"/>
    <w:rsid w:val="00451FD2"/>
    <w:rsid w:val="004556DD"/>
    <w:rsid w:val="0047311E"/>
    <w:rsid w:val="0049499C"/>
    <w:rsid w:val="004A2C77"/>
    <w:rsid w:val="004A403B"/>
    <w:rsid w:val="004C396A"/>
    <w:rsid w:val="004D6B0B"/>
    <w:rsid w:val="004F455D"/>
    <w:rsid w:val="00530514"/>
    <w:rsid w:val="0055596C"/>
    <w:rsid w:val="00555D17"/>
    <w:rsid w:val="005568D9"/>
    <w:rsid w:val="00570F18"/>
    <w:rsid w:val="00571AA0"/>
    <w:rsid w:val="00581CDC"/>
    <w:rsid w:val="005A3DE2"/>
    <w:rsid w:val="005E05D4"/>
    <w:rsid w:val="005E3EF6"/>
    <w:rsid w:val="00623553"/>
    <w:rsid w:val="006240B0"/>
    <w:rsid w:val="006262E2"/>
    <w:rsid w:val="006512ED"/>
    <w:rsid w:val="0065195E"/>
    <w:rsid w:val="0068039A"/>
    <w:rsid w:val="006908D6"/>
    <w:rsid w:val="00693478"/>
    <w:rsid w:val="006A51C5"/>
    <w:rsid w:val="006A6D77"/>
    <w:rsid w:val="006C6702"/>
    <w:rsid w:val="006E4E1F"/>
    <w:rsid w:val="007218EB"/>
    <w:rsid w:val="00780A28"/>
    <w:rsid w:val="007B7E6E"/>
    <w:rsid w:val="007E0396"/>
    <w:rsid w:val="007E3AD3"/>
    <w:rsid w:val="0082122C"/>
    <w:rsid w:val="0082717E"/>
    <w:rsid w:val="008564BB"/>
    <w:rsid w:val="008952CE"/>
    <w:rsid w:val="008A2E2B"/>
    <w:rsid w:val="008B0EC8"/>
    <w:rsid w:val="00920CC5"/>
    <w:rsid w:val="0093031E"/>
    <w:rsid w:val="00940729"/>
    <w:rsid w:val="00950E3F"/>
    <w:rsid w:val="0095211E"/>
    <w:rsid w:val="00966C50"/>
    <w:rsid w:val="00972245"/>
    <w:rsid w:val="009751AD"/>
    <w:rsid w:val="009D2595"/>
    <w:rsid w:val="009E6B09"/>
    <w:rsid w:val="009F768D"/>
    <w:rsid w:val="009F7DDD"/>
    <w:rsid w:val="00A3224F"/>
    <w:rsid w:val="00A33B04"/>
    <w:rsid w:val="00A50CBE"/>
    <w:rsid w:val="00A56290"/>
    <w:rsid w:val="00A92029"/>
    <w:rsid w:val="00AA33BB"/>
    <w:rsid w:val="00AC44C9"/>
    <w:rsid w:val="00AE13D0"/>
    <w:rsid w:val="00B32283"/>
    <w:rsid w:val="00B33B3C"/>
    <w:rsid w:val="00B83DBB"/>
    <w:rsid w:val="00B954B9"/>
    <w:rsid w:val="00BB60D3"/>
    <w:rsid w:val="00BF3D24"/>
    <w:rsid w:val="00C067A6"/>
    <w:rsid w:val="00C17730"/>
    <w:rsid w:val="00C24D87"/>
    <w:rsid w:val="00C35022"/>
    <w:rsid w:val="00C61F09"/>
    <w:rsid w:val="00C961C8"/>
    <w:rsid w:val="00CA4BC9"/>
    <w:rsid w:val="00CA77ED"/>
    <w:rsid w:val="00CB0CD6"/>
    <w:rsid w:val="00CF047E"/>
    <w:rsid w:val="00D21B8D"/>
    <w:rsid w:val="00D33D4B"/>
    <w:rsid w:val="00D35EEE"/>
    <w:rsid w:val="00D633A6"/>
    <w:rsid w:val="00D710A5"/>
    <w:rsid w:val="00D9772A"/>
    <w:rsid w:val="00DB691F"/>
    <w:rsid w:val="00DC4222"/>
    <w:rsid w:val="00DF0FF7"/>
    <w:rsid w:val="00DF7DA6"/>
    <w:rsid w:val="00E03FEC"/>
    <w:rsid w:val="00E176D3"/>
    <w:rsid w:val="00E60FEC"/>
    <w:rsid w:val="00E74408"/>
    <w:rsid w:val="00E76843"/>
    <w:rsid w:val="00E95B38"/>
    <w:rsid w:val="00E95F1E"/>
    <w:rsid w:val="00EA22FA"/>
    <w:rsid w:val="00EC27FA"/>
    <w:rsid w:val="00EC6D50"/>
    <w:rsid w:val="00EE2C8D"/>
    <w:rsid w:val="00EE3B0B"/>
    <w:rsid w:val="00F06E95"/>
    <w:rsid w:val="00F17524"/>
    <w:rsid w:val="00F27407"/>
    <w:rsid w:val="00F3107F"/>
    <w:rsid w:val="00F313ED"/>
    <w:rsid w:val="00F4197F"/>
    <w:rsid w:val="00F503D1"/>
    <w:rsid w:val="00F55044"/>
    <w:rsid w:val="00F564B6"/>
    <w:rsid w:val="00F6450F"/>
    <w:rsid w:val="00FA2662"/>
    <w:rsid w:val="00FA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6CC2"/>
  <w15:chartTrackingRefBased/>
  <w15:docId w15:val="{1B5584D8-F81A-41E6-8DC1-377503AF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77"/>
    <w:rPr>
      <w:rFonts w:eastAsiaTheme="majorEastAsia" w:cstheme="majorBidi"/>
      <w:color w:val="272727" w:themeColor="text1" w:themeTint="D8"/>
    </w:rPr>
  </w:style>
  <w:style w:type="paragraph" w:styleId="Title">
    <w:name w:val="Title"/>
    <w:basedOn w:val="Normal"/>
    <w:next w:val="Normal"/>
    <w:link w:val="TitleChar"/>
    <w:uiPriority w:val="10"/>
    <w:qFormat/>
    <w:rsid w:val="006A6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77"/>
    <w:pPr>
      <w:spacing w:before="160"/>
      <w:jc w:val="center"/>
    </w:pPr>
    <w:rPr>
      <w:i/>
      <w:iCs/>
      <w:color w:val="404040" w:themeColor="text1" w:themeTint="BF"/>
    </w:rPr>
  </w:style>
  <w:style w:type="character" w:customStyle="1" w:styleId="QuoteChar">
    <w:name w:val="Quote Char"/>
    <w:basedOn w:val="DefaultParagraphFont"/>
    <w:link w:val="Quote"/>
    <w:uiPriority w:val="29"/>
    <w:rsid w:val="006A6D77"/>
    <w:rPr>
      <w:i/>
      <w:iCs/>
      <w:color w:val="404040" w:themeColor="text1" w:themeTint="BF"/>
    </w:rPr>
  </w:style>
  <w:style w:type="paragraph" w:styleId="ListParagraph">
    <w:name w:val="List Paragraph"/>
    <w:basedOn w:val="Normal"/>
    <w:uiPriority w:val="34"/>
    <w:qFormat/>
    <w:rsid w:val="006A6D77"/>
    <w:pPr>
      <w:ind w:left="720"/>
      <w:contextualSpacing/>
    </w:pPr>
  </w:style>
  <w:style w:type="character" w:styleId="IntenseEmphasis">
    <w:name w:val="Intense Emphasis"/>
    <w:basedOn w:val="DefaultParagraphFont"/>
    <w:uiPriority w:val="21"/>
    <w:qFormat/>
    <w:rsid w:val="006A6D77"/>
    <w:rPr>
      <w:i/>
      <w:iCs/>
      <w:color w:val="0F4761" w:themeColor="accent1" w:themeShade="BF"/>
    </w:rPr>
  </w:style>
  <w:style w:type="paragraph" w:styleId="IntenseQuote">
    <w:name w:val="Intense Quote"/>
    <w:basedOn w:val="Normal"/>
    <w:next w:val="Normal"/>
    <w:link w:val="IntenseQuoteChar"/>
    <w:uiPriority w:val="30"/>
    <w:qFormat/>
    <w:rsid w:val="006A6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77"/>
    <w:rPr>
      <w:i/>
      <w:iCs/>
      <w:color w:val="0F4761" w:themeColor="accent1" w:themeShade="BF"/>
    </w:rPr>
  </w:style>
  <w:style w:type="character" w:styleId="IntenseReference">
    <w:name w:val="Intense Reference"/>
    <w:basedOn w:val="DefaultParagraphFont"/>
    <w:uiPriority w:val="32"/>
    <w:qFormat/>
    <w:rsid w:val="006A6D77"/>
    <w:rPr>
      <w:b/>
      <w:bCs/>
      <w:smallCaps/>
      <w:color w:val="0F4761" w:themeColor="accent1" w:themeShade="BF"/>
      <w:spacing w:val="5"/>
    </w:rPr>
  </w:style>
  <w:style w:type="paragraph" w:styleId="Header">
    <w:name w:val="header"/>
    <w:basedOn w:val="Normal"/>
    <w:link w:val="HeaderChar"/>
    <w:uiPriority w:val="99"/>
    <w:unhideWhenUsed/>
    <w:rsid w:val="006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77"/>
  </w:style>
  <w:style w:type="paragraph" w:styleId="Footer">
    <w:name w:val="footer"/>
    <w:basedOn w:val="Normal"/>
    <w:link w:val="FooterChar"/>
    <w:uiPriority w:val="99"/>
    <w:unhideWhenUsed/>
    <w:rsid w:val="006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77"/>
  </w:style>
  <w:style w:type="table" w:styleId="TableGrid">
    <w:name w:val="Table Grid"/>
    <w:basedOn w:val="TableNormal"/>
    <w:uiPriority w:val="39"/>
    <w:rsid w:val="005E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FF7"/>
    <w:rPr>
      <w:color w:val="467886" w:themeColor="hyperlink"/>
      <w:u w:val="single"/>
    </w:rPr>
  </w:style>
  <w:style w:type="character" w:styleId="UnresolvedMention">
    <w:name w:val="Unresolved Mention"/>
    <w:basedOn w:val="DefaultParagraphFont"/>
    <w:uiPriority w:val="99"/>
    <w:semiHidden/>
    <w:unhideWhenUsed/>
    <w:rsid w:val="00AC44C9"/>
    <w:rPr>
      <w:color w:val="605E5C"/>
      <w:shd w:val="clear" w:color="auto" w:fill="E1DFDD"/>
    </w:rPr>
  </w:style>
  <w:style w:type="character" w:styleId="FollowedHyperlink">
    <w:name w:val="FollowedHyperlink"/>
    <w:basedOn w:val="DefaultParagraphFont"/>
    <w:uiPriority w:val="99"/>
    <w:semiHidden/>
    <w:unhideWhenUsed/>
    <w:rsid w:val="00A322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24001">
      <w:bodyDiv w:val="1"/>
      <w:marLeft w:val="0"/>
      <w:marRight w:val="0"/>
      <w:marTop w:val="0"/>
      <w:marBottom w:val="0"/>
      <w:divBdr>
        <w:top w:val="none" w:sz="0" w:space="0" w:color="auto"/>
        <w:left w:val="none" w:sz="0" w:space="0" w:color="auto"/>
        <w:bottom w:val="none" w:sz="0" w:space="0" w:color="auto"/>
        <w:right w:val="none" w:sz="0" w:space="0" w:color="auto"/>
      </w:divBdr>
    </w:div>
    <w:div w:id="937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4071802.fs1.hubspotusercontent-na1.net/hubfs/4071802/Media-Library-Catalog-as-of-4-14-2021%20(2024%20cover%20update).pdf" TargetMode="External"/><Relationship Id="rId26" Type="http://schemas.openxmlformats.org/officeDocument/2006/relationships/hyperlink" Target="https://www.tdi.texas.gov/pubs/videoresource/fseyeinjury.pdf" TargetMode="External"/><Relationship Id="rId3" Type="http://schemas.openxmlformats.org/officeDocument/2006/relationships/customXml" Target="../customXml/item3.xml"/><Relationship Id="rId21" Type="http://schemas.openxmlformats.org/officeDocument/2006/relationships/hyperlink" Target="https://www.tdi.texas.gov/pubs/videoresource/stpeyeprot.pdf"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www.youtube.com/watch?v=07mPm8OJsvY"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tdi.texas.gov/pubs/videoresource/fseyeinjury.pdf" TargetMode="External"/><Relationship Id="rId29" Type="http://schemas.openxmlformats.org/officeDocument/2006/relationships/hyperlink" Target="https://www.youtube.com/watch?v=1D-z_MuAF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4071802.fs1.hubspotusercontent-na1.net/hubfs/4071802/Media-Library-Catalog-as-of-4-14-2021%20(2024%20cover%20update).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youtube.com/watch?v=1D-z_MuAFow" TargetMode="External"/><Relationship Id="rId28" Type="http://schemas.openxmlformats.org/officeDocument/2006/relationships/hyperlink" Target="https://www.youtube.com/watch?v=LcZxJ7yNB9Y" TargetMode="External"/><Relationship Id="rId10" Type="http://schemas.openxmlformats.org/officeDocument/2006/relationships/image" Target="media/image1.jpeg"/><Relationship Id="rId19" Type="http://schemas.openxmlformats.org/officeDocument/2006/relationships/hyperlink" Target="https://www.youtube.com/watch?v=07mPm8OJsv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youtube.com/watch?v=LcZxJ7yNB9Y" TargetMode="External"/><Relationship Id="rId27" Type="http://schemas.openxmlformats.org/officeDocument/2006/relationships/hyperlink" Target="https://www.tdi.texas.gov/pubs/videoresource/stpeyeprot.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A604AFAB8E5D4BBC80F3172AF38189" ma:contentTypeVersion="23" ma:contentTypeDescription="Create a new document." ma:contentTypeScope="" ma:versionID="474c3c2c1532f56ced145af345203b3c">
  <xsd:schema xmlns:xsd="http://www.w3.org/2001/XMLSchema" xmlns:xs="http://www.w3.org/2001/XMLSchema" xmlns:p="http://schemas.microsoft.com/office/2006/metadata/properties" xmlns:ns2="6c1ff2b5-64b5-451b-89e8-9ae9126c6965" xmlns:ns3="27b4a23c-5caa-411d-99bb-56dee8753251" targetNamespace="http://schemas.microsoft.com/office/2006/metadata/properties" ma:root="true" ma:fieldsID="645e98400bd20af9be8b035849d17036" ns2:_="" ns3:_="">
    <xsd:import namespace="6c1ff2b5-64b5-451b-89e8-9ae9126c6965"/>
    <xsd:import namespace="27b4a23c-5caa-411d-99bb-56dee87532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TaxKeywordTaxHTField" minOccurs="0"/>
                <xsd:element ref="ns3:TaxCatchAll" minOccurs="0"/>
                <xsd:element ref="ns2:MediaServiceAutoKeyPoints" minOccurs="0"/>
                <xsd:element ref="ns2:MediaServiceKeyPoints" minOccurs="0"/>
                <xsd:element ref="ns2:Status" minOccurs="0"/>
                <xsd:element ref="ns2:_x0068_en2" minOccurs="0"/>
                <xsd:element ref="ns2:cyov" minOccurs="0"/>
                <xsd:element ref="ns2:MediaServiceLocation"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f2b5-64b5-451b-89e8-9ae9126c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Status" ma:index="22" nillable="true" ma:displayName="Status" ma:internalName="Status">
      <xsd:simpleType>
        <xsd:restriction base="dms:Text">
          <xsd:maxLength value="255"/>
        </xsd:restriction>
      </xsd:simpleType>
    </xsd:element>
    <xsd:element name="_x0068_en2" ma:index="23" nillable="true" ma:displayName="Status" ma:internalName="_x0068_en2">
      <xsd:simpleType>
        <xsd:restriction base="dms:Text"/>
      </xsd:simpleType>
    </xsd:element>
    <xsd:element name="cyov" ma:index="24" nillable="true" ma:displayName="Text" ma:internalName="cyov">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1334ad-c889-4eee-abfc-4ad928eb71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4a23c-5caa-411d-99bb-56dee87532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e21334ad-c889-4eee-abfc-4ad928eb713f"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b26aca4-973e-44d1-9e9e-bbd5c9ebfbb0}" ma:internalName="TaxCatchAll" ma:showField="CatchAllData" ma:web="27b4a23c-5caa-411d-99bb-56dee8753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b4a23c-5caa-411d-99bb-56dee8753251" xsi:nil="true"/>
    <lcf76f155ced4ddcb4097134ff3c332f xmlns="6c1ff2b5-64b5-451b-89e8-9ae9126c6965">
      <Terms xmlns="http://schemas.microsoft.com/office/infopath/2007/PartnerControls"/>
    </lcf76f155ced4ddcb4097134ff3c332f>
    <cyov xmlns="6c1ff2b5-64b5-451b-89e8-9ae9126c6965" xsi:nil="true"/>
    <Status xmlns="6c1ff2b5-64b5-451b-89e8-9ae9126c6965" xsi:nil="true"/>
    <TaxKeywordTaxHTField xmlns="27b4a23c-5caa-411d-99bb-56dee8753251">
      <Terms xmlns="http://schemas.microsoft.com/office/infopath/2007/PartnerControls"/>
    </TaxKeywordTaxHTField>
    <_x0068_en2 xmlns="6c1ff2b5-64b5-451b-89e8-9ae9126c6965" xsi:nil="true"/>
  </documentManagement>
</p:properties>
</file>

<file path=customXml/itemProps1.xml><?xml version="1.0" encoding="utf-8"?>
<ds:datastoreItem xmlns:ds="http://schemas.openxmlformats.org/officeDocument/2006/customXml" ds:itemID="{98ECB4FC-9277-430A-9BDA-BAC3F206CB83}">
  <ds:schemaRefs>
    <ds:schemaRef ds:uri="http://schemas.microsoft.com/sharepoint/v3/contenttype/forms"/>
  </ds:schemaRefs>
</ds:datastoreItem>
</file>

<file path=customXml/itemProps2.xml><?xml version="1.0" encoding="utf-8"?>
<ds:datastoreItem xmlns:ds="http://schemas.openxmlformats.org/officeDocument/2006/customXml" ds:itemID="{FE7EB9E3-030E-4244-A685-CE90468F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f2b5-64b5-451b-89e8-9ae9126c6965"/>
    <ds:schemaRef ds:uri="27b4a23c-5caa-411d-99bb-56dee8753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9A357-C58B-488F-83EC-32F73503F9FC}">
  <ds:schemaRefs>
    <ds:schemaRef ds:uri="http://schemas.microsoft.com/office/2006/metadata/properties"/>
    <ds:schemaRef ds:uri="http://schemas.microsoft.com/office/infopath/2007/PartnerControls"/>
    <ds:schemaRef ds:uri="27b4a23c-5caa-411d-99bb-56dee8753251"/>
    <ds:schemaRef ds:uri="6c1ff2b5-64b5-451b-89e8-9ae9126c696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Fisher</dc:creator>
  <cp:keywords/>
  <dc:description/>
  <cp:lastModifiedBy>Victoria Fisher</cp:lastModifiedBy>
  <cp:revision>2</cp:revision>
  <cp:lastPrinted>2024-07-23T23:01:00Z</cp:lastPrinted>
  <dcterms:created xsi:type="dcterms:W3CDTF">2025-02-12T16:35:00Z</dcterms:created>
  <dcterms:modified xsi:type="dcterms:W3CDTF">2025-02-12T16:35:00Z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0x0101003DA604AFAB8E5D4BBC80F3172AF38189</vt:lpwstr>
  </property>
  <property fmtid="{D5CDD505-2E9C-101B-9397-08002B2CF9AE}" pid="3" name="TaxKeyword">
    <vt:lpwstr/>
  </property>
  <property fmtid="{D5CDD505-2E9C-101B-9397-08002B2CF9AE}" pid="4" name="MediaServiceImageTags">
    <vt:lpwstr/>
  </property>
</Properties>
</file>